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072C4B">
        <w:rPr>
          <w:rFonts w:ascii="Times New Roman" w:hAnsi="Times New Roman" w:cs="Times New Roman"/>
          <w:b/>
          <w:spacing w:val="20"/>
          <w:sz w:val="32"/>
          <w:szCs w:val="32"/>
        </w:rPr>
        <w:t xml:space="preserve">Бурхунского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>
        <w:rPr>
          <w:rFonts w:ascii="Times New Roman" w:hAnsi="Times New Roman" w:cs="Times New Roman"/>
          <w:b/>
          <w:spacing w:val="20"/>
          <w:sz w:val="28"/>
        </w:rPr>
        <w:t>2022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2C4B">
        <w:rPr>
          <w:rFonts w:ascii="Times New Roman" w:hAnsi="Times New Roman" w:cs="Times New Roman"/>
          <w:b/>
          <w:sz w:val="28"/>
          <w:szCs w:val="28"/>
        </w:rPr>
        <w:t>с. Бурхун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072C4B">
        <w:rPr>
          <w:rFonts w:ascii="Times New Roman" w:hAnsi="Times New Roman" w:cs="Times New Roman"/>
          <w:i/>
          <w:sz w:val="28"/>
          <w:szCs w:val="28"/>
        </w:rPr>
        <w:t>Бурхунского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C4B">
        <w:rPr>
          <w:rFonts w:ascii="Times New Roman" w:hAnsi="Times New Roman" w:cs="Times New Roman"/>
          <w:i/>
          <w:sz w:val="28"/>
          <w:szCs w:val="28"/>
        </w:rPr>
        <w:t>Бурхунского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072C4B">
        <w:rPr>
          <w:rFonts w:ascii="Times New Roman" w:hAnsi="Times New Roman" w:cs="Times New Roman"/>
          <w:i/>
          <w:sz w:val="28"/>
          <w:szCs w:val="28"/>
        </w:rPr>
        <w:t>Бурхунского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072C4B">
        <w:rPr>
          <w:rFonts w:ascii="Times New Roman" w:hAnsi="Times New Roman" w:cs="Times New Roman"/>
          <w:color w:val="000000"/>
          <w:sz w:val="28"/>
          <w:szCs w:val="28"/>
        </w:rPr>
        <w:t>Бурхунского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072C4B">
        <w:rPr>
          <w:rFonts w:ascii="Times New Roman" w:hAnsi="Times New Roman" w:cs="Times New Roman"/>
          <w:b w:val="0"/>
          <w:sz w:val="28"/>
          <w:szCs w:val="28"/>
        </w:rPr>
        <w:t>Бурхунского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072C4B">
        <w:rPr>
          <w:rFonts w:ascii="Times New Roman" w:hAnsi="Times New Roman" w:cs="Times New Roman"/>
          <w:sz w:val="28"/>
          <w:szCs w:val="28"/>
        </w:rPr>
        <w:t>Бурхунского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072C4B">
        <w:rPr>
          <w:rFonts w:ascii="Times New Roman" w:hAnsi="Times New Roman" w:cs="Times New Roman"/>
          <w:sz w:val="28"/>
          <w:szCs w:val="28"/>
        </w:rPr>
        <w:t>Бурхунского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072C4B">
        <w:rPr>
          <w:rFonts w:ascii="Times New Roman" w:hAnsi="Times New Roman" w:cs="Times New Roman"/>
          <w:sz w:val="28"/>
          <w:szCs w:val="28"/>
        </w:rPr>
        <w:t>остановление Бурхунского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2C4B" w:rsidRPr="00882948">
        <w:rPr>
          <w:rFonts w:ascii="Times New Roman" w:hAnsi="Times New Roman" w:cs="Times New Roman"/>
          <w:sz w:val="28"/>
          <w:szCs w:val="28"/>
        </w:rPr>
        <w:t>от 11.03.2020г. № 7/1</w:t>
      </w:r>
      <w:r w:rsidR="00D00E52" w:rsidRPr="00882948">
        <w:rPr>
          <w:rFonts w:ascii="Times New Roman" w:hAnsi="Times New Roman" w:cs="Times New Roman"/>
          <w:sz w:val="28"/>
          <w:szCs w:val="28"/>
        </w:rPr>
        <w:t>-пг «Об утверждении Порядка формирования пере</w:t>
      </w:r>
      <w:r w:rsidR="00072C4B" w:rsidRPr="00882948">
        <w:rPr>
          <w:rFonts w:ascii="Times New Roman" w:hAnsi="Times New Roman" w:cs="Times New Roman"/>
          <w:sz w:val="28"/>
          <w:szCs w:val="28"/>
        </w:rPr>
        <w:t>чня налоговых расходов Бурхунского</w:t>
      </w:r>
      <w:r w:rsidR="00D00E52" w:rsidRPr="00882948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</w:t>
      </w:r>
      <w:r w:rsidR="00072C4B" w:rsidRPr="00882948">
        <w:rPr>
          <w:rFonts w:ascii="Times New Roman" w:hAnsi="Times New Roman" w:cs="Times New Roman"/>
          <w:sz w:val="28"/>
          <w:szCs w:val="28"/>
        </w:rPr>
        <w:lastRenderedPageBreak/>
        <w:t>налоговых расходов Бурхунского</w:t>
      </w:r>
      <w:r w:rsidR="00D00E52" w:rsidRPr="008829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882948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072C4B">
        <w:rPr>
          <w:rFonts w:ascii="Times New Roman" w:hAnsi="Times New Roman" w:cs="Times New Roman"/>
          <w:sz w:val="28"/>
          <w:szCs w:val="28"/>
        </w:rPr>
        <w:t>Бурхунский информационный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r w:rsidR="00072C4B">
        <w:rPr>
          <w:rFonts w:ascii="Times New Roman" w:hAnsi="Times New Roman" w:cs="Times New Roman"/>
          <w:sz w:val="28"/>
          <w:szCs w:val="28"/>
        </w:rPr>
        <w:t>официальном сайте администрации Бурхунского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Глава</w:t>
      </w:r>
      <w:r w:rsidR="00072C4B">
        <w:rPr>
          <w:rFonts w:ascii="Times New Roman" w:hAnsi="Times New Roman" w:cs="Times New Roman"/>
          <w:sz w:val="28"/>
          <w:szCs w:val="28"/>
        </w:rPr>
        <w:t xml:space="preserve">    Бурхунского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2C4B">
        <w:rPr>
          <w:rFonts w:ascii="Times New Roman" w:hAnsi="Times New Roman" w:cs="Times New Roman"/>
          <w:sz w:val="28"/>
          <w:szCs w:val="28"/>
        </w:rPr>
        <w:t xml:space="preserve">                    В.А. Степанченко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072C4B">
        <w:rPr>
          <w:rFonts w:ascii="Times New Roman" w:hAnsi="Times New Roman" w:cs="Times New Roman"/>
        </w:rPr>
        <w:t>Бурхунского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072C4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БУРХУНСКОГО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072C4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Бурхунског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072C4B">
        <w:rPr>
          <w:rFonts w:ascii="Times New Roman" w:hAnsi="Times New Roman" w:cs="Times New Roman"/>
          <w:sz w:val="28"/>
          <w:szCs w:val="28"/>
        </w:rPr>
        <w:t xml:space="preserve">Бурхунского </w:t>
      </w:r>
      <w:r w:rsidRPr="00B9647D">
        <w:rPr>
          <w:rFonts w:ascii="Times New Roman" w:hAnsi="Times New Roman" w:cs="Times New Roman"/>
          <w:sz w:val="28"/>
          <w:szCs w:val="28"/>
        </w:rPr>
        <w:t>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072C4B">
        <w:rPr>
          <w:rFonts w:ascii="Times New Roman" w:hAnsi="Times New Roman" w:cs="Times New Roman"/>
          <w:sz w:val="28"/>
          <w:szCs w:val="28"/>
        </w:rPr>
        <w:t xml:space="preserve"> Бурхунского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072C4B">
        <w:rPr>
          <w:rFonts w:ascii="Times New Roman" w:hAnsi="Times New Roman" w:cs="Times New Roman"/>
          <w:sz w:val="28"/>
          <w:szCs w:val="28"/>
        </w:rPr>
        <w:t>Бурхунского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072C4B">
        <w:rPr>
          <w:rFonts w:ascii="Times New Roman" w:hAnsi="Times New Roman" w:cs="Times New Roman"/>
          <w:sz w:val="28"/>
          <w:szCs w:val="28"/>
        </w:rPr>
        <w:t xml:space="preserve"> Бурхунского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10 рабочих </w:t>
      </w:r>
      <w:r w:rsidR="00380E40" w:rsidRPr="00380E40">
        <w:rPr>
          <w:rFonts w:ascii="Times New Roman" w:hAnsi="Times New Roman" w:cs="Times New Roman"/>
          <w:sz w:val="28"/>
          <w:szCs w:val="28"/>
        </w:rPr>
        <w:lastRenderedPageBreak/>
        <w:t>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072C4B">
        <w:rPr>
          <w:rFonts w:ascii="Times New Roman" w:hAnsi="Times New Roman" w:cs="Times New Roman"/>
          <w:sz w:val="28"/>
          <w:szCs w:val="28"/>
        </w:rPr>
        <w:t xml:space="preserve"> Бурхунского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072C4B">
        <w:rPr>
          <w:rFonts w:ascii="Times New Roman" w:hAnsi="Times New Roman" w:cs="Times New Roman"/>
          <w:sz w:val="28"/>
          <w:szCs w:val="28"/>
        </w:rPr>
        <w:t>Бурхунского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072C4B">
        <w:rPr>
          <w:rFonts w:ascii="Times New Roman" w:hAnsi="Times New Roman" w:cs="Times New Roman"/>
          <w:sz w:val="28"/>
          <w:szCs w:val="28"/>
        </w:rPr>
        <w:t>Бурхунского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072C4B">
        <w:rPr>
          <w:rFonts w:ascii="Times New Roman" w:hAnsi="Times New Roman" w:cs="Times New Roman"/>
          <w:sz w:val="28"/>
          <w:szCs w:val="28"/>
        </w:rPr>
        <w:t>Бурхунского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072C4B">
        <w:rPr>
          <w:rFonts w:ascii="Times New Roman" w:hAnsi="Times New Roman" w:cs="Times New Roman"/>
          <w:color w:val="000000"/>
          <w:lang w:eastAsia="zh-CN"/>
        </w:rPr>
        <w:t>Бурхунского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072C4B">
        <w:rPr>
          <w:rFonts w:ascii="Times New Roman" w:hAnsi="Times New Roman" w:cs="Times New Roman"/>
          <w:color w:val="000000"/>
          <w:lang w:eastAsia="zh-CN"/>
        </w:rPr>
        <w:t xml:space="preserve">БУРХУНСКОГО </w:t>
      </w:r>
      <w:r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072C4B">
        <w:rPr>
          <w:rFonts w:ascii="Times New Roman" w:hAnsi="Times New Roman" w:cs="Times New Roman"/>
          <w:sz w:val="28"/>
          <w:szCs w:val="28"/>
        </w:rPr>
        <w:t>Бурхунского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2022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АЗЕЙСКОГО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>оце</w:t>
      </w:r>
      <w:r w:rsidR="009306A7">
        <w:rPr>
          <w:rFonts w:ascii="Times New Roman" w:hAnsi="Times New Roman" w:cs="Times New Roman"/>
          <w:sz w:val="28"/>
          <w:szCs w:val="28"/>
        </w:rPr>
        <w:t>нки налоговых расходов Бурхунского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9306A7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Бурхунского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EE14C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9306A7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Бурхунского </w:t>
      </w:r>
      <w:r w:rsidR="007349CE" w:rsidRPr="007349CE">
        <w:rPr>
          <w:rFonts w:ascii="Times New Roman" w:hAnsi="Times New Roman" w:cs="Times New Roman"/>
        </w:rPr>
        <w:t>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9306A7">
        <w:rPr>
          <w:rFonts w:ascii="Times New Roman" w:hAnsi="Times New Roman" w:cs="Times New Roman"/>
          <w:color w:val="000000"/>
          <w:lang w:eastAsia="zh-CN"/>
        </w:rPr>
        <w:t xml:space="preserve">БУРХУНСКОГО </w:t>
      </w:r>
      <w:r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9306A7">
        <w:rPr>
          <w:rFonts w:ascii="Times New Roman" w:hAnsi="Times New Roman" w:cs="Times New Roman"/>
        </w:rPr>
        <w:t>Бурхунского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9306A7">
        <w:rPr>
          <w:sz w:val="28"/>
          <w:szCs w:val="28"/>
        </w:rPr>
        <w:t xml:space="preserve">БУРХУНСКОГО </w:t>
      </w:r>
      <w:r>
        <w:rPr>
          <w:sz w:val="28"/>
          <w:szCs w:val="28"/>
        </w:rPr>
        <w:t>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9306A7">
        <w:rPr>
          <w:rFonts w:ascii="Times New Roman" w:hAnsi="Times New Roman" w:cs="Times New Roman"/>
          <w:sz w:val="28"/>
          <w:szCs w:val="28"/>
        </w:rPr>
        <w:t xml:space="preserve">Бурхунского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9306A7">
        <w:rPr>
          <w:rFonts w:ascii="Times New Roman" w:hAnsi="Times New Roman" w:cs="Times New Roman"/>
          <w:sz w:val="28"/>
          <w:szCs w:val="28"/>
        </w:rPr>
        <w:t>Бурхунског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0F3316">
        <w:rPr>
          <w:rFonts w:ascii="Times New Roman" w:hAnsi="Times New Roman" w:cs="Times New Roman"/>
          <w:sz w:val="28"/>
          <w:szCs w:val="28"/>
        </w:rPr>
        <w:t>Азейского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9306A7">
        <w:rPr>
          <w:rFonts w:ascii="Times New Roman" w:hAnsi="Times New Roman" w:cs="Times New Roman"/>
          <w:sz w:val="28"/>
          <w:szCs w:val="28"/>
        </w:rPr>
        <w:t xml:space="preserve">Бурхунского </w:t>
      </w:r>
      <w:r w:rsidR="000F33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2.8. Под косвенной взаимосвязью между налоговым расходом и целями муниципальных программ и (или) целями с</w:t>
      </w:r>
      <w:r w:rsidR="009306A7">
        <w:rPr>
          <w:rFonts w:ascii="Times New Roman" w:hAnsi="Times New Roman" w:cs="Times New Roman"/>
          <w:sz w:val="28"/>
          <w:szCs w:val="28"/>
        </w:rPr>
        <w:t>оциально-экономической политики 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</w:t>
      </w:r>
      <w:r w:rsidR="009306A7">
        <w:rPr>
          <w:rFonts w:ascii="Times New Roman" w:hAnsi="Times New Roman" w:cs="Times New Roman"/>
          <w:sz w:val="28"/>
          <w:szCs w:val="28"/>
        </w:rPr>
        <w:t>оциально-экономической политики 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Значение показателя (индикатора) соответствия налоговых расходов целям муниципальных программ и (или) целям с</w:t>
      </w:r>
      <w:r w:rsidR="009306A7">
        <w:rPr>
          <w:rFonts w:ascii="Times New Roman" w:hAnsi="Times New Roman" w:cs="Times New Roman"/>
          <w:sz w:val="28"/>
          <w:szCs w:val="28"/>
        </w:rPr>
        <w:t>оциально-экономической политики 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</w:t>
      </w:r>
      <w:r w:rsidR="009306A7">
        <w:rPr>
          <w:rFonts w:ascii="Times New Roman" w:hAnsi="Times New Roman" w:cs="Times New Roman"/>
          <w:sz w:val="28"/>
          <w:szCs w:val="28"/>
        </w:rPr>
        <w:t>оциально-экономической политики 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</w:p>
    <w:p w:rsidR="00D53334" w:rsidRPr="00774772" w:rsidRDefault="00D53334" w:rsidP="00D53334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34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Pr="00D53334">
        <w:rPr>
          <w:rFonts w:ascii="Times New Roman" w:hAnsi="Times New Roman" w:cs="Times New Roman"/>
          <w:sz w:val="28"/>
          <w:szCs w:val="28"/>
        </w:rPr>
        <w:t xml:space="preserve">Бурхунского </w:t>
      </w:r>
      <w:r w:rsidRPr="00D53334">
        <w:rPr>
          <w:rFonts w:ascii="Times New Roman" w:hAnsi="Times New Roman" w:cs="Times New Roman"/>
          <w:sz w:val="28"/>
          <w:szCs w:val="28"/>
        </w:rPr>
        <w:t xml:space="preserve">сельского поселения,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Pr="00D53334">
        <w:rPr>
          <w:rFonts w:ascii="Times New Roman" w:hAnsi="Times New Roman" w:cs="Times New Roman"/>
          <w:sz w:val="28"/>
          <w:szCs w:val="28"/>
        </w:rPr>
        <w:t>Бурхунского</w:t>
      </w:r>
      <w:r w:rsidRPr="00D53334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  <w:bookmarkStart w:id="5" w:name="_GoBack"/>
      <w:bookmarkEnd w:id="5"/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9306A7">
        <w:rPr>
          <w:rFonts w:ascii="Times New Roman" w:hAnsi="Times New Roman" w:cs="Times New Roman"/>
          <w:sz w:val="28"/>
          <w:szCs w:val="28"/>
        </w:rPr>
        <w:t xml:space="preserve"> Бурхунского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9306A7">
        <w:rPr>
          <w:rFonts w:ascii="Times New Roman" w:hAnsi="Times New Roman" w:cs="Times New Roman"/>
          <w:sz w:val="28"/>
          <w:szCs w:val="28"/>
        </w:rPr>
        <w:t>Бурхунского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</w:t>
      </w:r>
      <w:r w:rsidR="009306A7">
        <w:rPr>
          <w:rFonts w:ascii="Times New Roman" w:hAnsi="Times New Roman" w:cs="Times New Roman"/>
          <w:sz w:val="28"/>
          <w:szCs w:val="28"/>
        </w:rPr>
        <w:t>оциально-экономической политики Бур</w:t>
      </w:r>
      <w:r w:rsidR="00634731">
        <w:rPr>
          <w:rFonts w:ascii="Times New Roman" w:hAnsi="Times New Roman" w:cs="Times New Roman"/>
          <w:sz w:val="28"/>
          <w:szCs w:val="28"/>
        </w:rPr>
        <w:t>хунского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634731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Бурхунского</w:t>
      </w:r>
      <w:r w:rsidR="007349CE"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634731">
        <w:rPr>
          <w:rFonts w:ascii="Times New Roman" w:hAnsi="Times New Roman" w:cs="Times New Roman"/>
          <w:color w:val="000000"/>
          <w:lang w:eastAsia="zh-CN"/>
        </w:rPr>
        <w:t>БУРХУНСКОГО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634731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расходов Бурхунского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муниципального образования - Ряжский муниципальный район Рязанской области,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634731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Бурхунского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9" w:rsidRDefault="00EE3169" w:rsidP="007601AA">
      <w:r>
        <w:separator/>
      </w:r>
    </w:p>
  </w:endnote>
  <w:endnote w:type="continuationSeparator" w:id="0">
    <w:p w:rsidR="00EE3169" w:rsidRDefault="00EE3169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9" w:rsidRDefault="00EE3169" w:rsidP="007601AA">
      <w:r>
        <w:separator/>
      </w:r>
    </w:p>
  </w:footnote>
  <w:footnote w:type="continuationSeparator" w:id="0">
    <w:p w:rsidR="00EE3169" w:rsidRDefault="00EE3169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72C4B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06EB6"/>
    <w:rsid w:val="00616CCD"/>
    <w:rsid w:val="00634731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82948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306A7"/>
    <w:rsid w:val="00961177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54B3D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3334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169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E179F"/>
  <w14:defaultImageDpi w14:val="0"/>
  <w15:docId w15:val="{44B2897B-FFB3-410E-B051-4687E5C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244B-F2AB-4664-BDF4-2A970CC4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Пользователь Windows</cp:lastModifiedBy>
  <cp:revision>7</cp:revision>
  <cp:lastPrinted>2022-12-07T08:19:00Z</cp:lastPrinted>
  <dcterms:created xsi:type="dcterms:W3CDTF">2022-12-21T06:05:00Z</dcterms:created>
  <dcterms:modified xsi:type="dcterms:W3CDTF">2022-12-28T02:12:00Z</dcterms:modified>
</cp:coreProperties>
</file>