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11" w:rsidRDefault="00A43C11" w:rsidP="00A43C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A43C11" w:rsidRDefault="00A43C11" w:rsidP="00A43C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A43C11" w:rsidRDefault="00A43C11" w:rsidP="00A43C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43C11" w:rsidRDefault="00A43C11" w:rsidP="00A43C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43C11" w:rsidRDefault="00A43C11" w:rsidP="00A43C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Бурхунского сельского поселения</w:t>
      </w:r>
    </w:p>
    <w:p w:rsidR="00A43C11" w:rsidRDefault="00A43C11" w:rsidP="00A43C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43C11" w:rsidRDefault="00A43C11" w:rsidP="00A43C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A43C11" w:rsidRDefault="00A43C11" w:rsidP="00A43C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43C11" w:rsidRDefault="00564280" w:rsidP="00A43C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«05</w:t>
      </w:r>
      <w:r w:rsidR="00A43C11">
        <w:rPr>
          <w:rFonts w:ascii="Times New Roman" w:hAnsi="Times New Roman"/>
          <w:b/>
          <w:spacing w:val="20"/>
          <w:sz w:val="28"/>
          <w:szCs w:val="20"/>
        </w:rPr>
        <w:t>» 07. 2023 г.                                                               № 21/1-пг</w:t>
      </w:r>
    </w:p>
    <w:p w:rsidR="00A43C11" w:rsidRDefault="00A43C11" w:rsidP="00A43C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A43C11" w:rsidRDefault="00A43C11" w:rsidP="00A43C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с</w:t>
      </w:r>
      <w:proofErr w:type="gramStart"/>
      <w:r>
        <w:rPr>
          <w:rFonts w:ascii="Times New Roman" w:hAnsi="Times New Roman"/>
          <w:b/>
          <w:spacing w:val="20"/>
          <w:sz w:val="28"/>
          <w:szCs w:val="20"/>
        </w:rPr>
        <w:t>.Б</w:t>
      </w:r>
      <w:proofErr w:type="gramEnd"/>
      <w:r>
        <w:rPr>
          <w:rFonts w:ascii="Times New Roman" w:hAnsi="Times New Roman"/>
          <w:b/>
          <w:spacing w:val="20"/>
          <w:sz w:val="28"/>
          <w:szCs w:val="20"/>
        </w:rPr>
        <w:t>урхун</w:t>
      </w:r>
    </w:p>
    <w:p w:rsidR="00A43C11" w:rsidRDefault="00A43C11" w:rsidP="00A43C11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704B2F" w:rsidRDefault="00A43C11" w:rsidP="00E94FE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94FE9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E94FE9" w:rsidRPr="00E94FE9" w:rsidRDefault="00A43C11" w:rsidP="00E94FE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94FE9">
        <w:rPr>
          <w:rFonts w:ascii="Times New Roman" w:hAnsi="Times New Roman"/>
          <w:b/>
          <w:sz w:val="28"/>
          <w:szCs w:val="28"/>
        </w:rPr>
        <w:t xml:space="preserve">«Использование и охрана земель </w:t>
      </w:r>
    </w:p>
    <w:p w:rsidR="00E94FE9" w:rsidRPr="00E94FE9" w:rsidRDefault="00A43C11" w:rsidP="00E94FE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94FE9">
        <w:rPr>
          <w:rFonts w:ascii="Times New Roman" w:hAnsi="Times New Roman"/>
          <w:b/>
          <w:sz w:val="28"/>
          <w:szCs w:val="28"/>
        </w:rPr>
        <w:t xml:space="preserve">на территории Бурхунского </w:t>
      </w:r>
    </w:p>
    <w:p w:rsidR="00E94FE9" w:rsidRPr="00E94FE9" w:rsidRDefault="00A43C11" w:rsidP="00E94FE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94FE9">
        <w:rPr>
          <w:rFonts w:ascii="Times New Roman" w:hAnsi="Times New Roman"/>
          <w:b/>
          <w:sz w:val="28"/>
          <w:szCs w:val="28"/>
        </w:rPr>
        <w:t xml:space="preserve">сельского поселения Тулунского </w:t>
      </w:r>
    </w:p>
    <w:p w:rsidR="00682E46" w:rsidRPr="00E94FE9" w:rsidRDefault="00A43C11" w:rsidP="00E94FE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94FE9">
        <w:rPr>
          <w:rFonts w:ascii="Times New Roman" w:hAnsi="Times New Roman"/>
          <w:b/>
          <w:sz w:val="28"/>
          <w:szCs w:val="28"/>
        </w:rPr>
        <w:t>муниципального района на 2023-2025 годы»</w:t>
      </w:r>
    </w:p>
    <w:p w:rsidR="00A43C11" w:rsidRPr="00D830A1" w:rsidRDefault="00A43C11">
      <w:pPr>
        <w:rPr>
          <w:rFonts w:ascii="Times New Roman" w:hAnsi="Times New Roman"/>
          <w:sz w:val="28"/>
          <w:szCs w:val="28"/>
        </w:rPr>
      </w:pPr>
      <w:r w:rsidRPr="00D830A1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среды», руководствуясь Уставом Бурху</w:t>
      </w:r>
      <w:r w:rsidR="00D830A1">
        <w:rPr>
          <w:rFonts w:ascii="Times New Roman" w:hAnsi="Times New Roman"/>
          <w:sz w:val="28"/>
          <w:szCs w:val="28"/>
        </w:rPr>
        <w:t>н</w:t>
      </w:r>
      <w:r w:rsidRPr="00D830A1">
        <w:rPr>
          <w:rFonts w:ascii="Times New Roman" w:hAnsi="Times New Roman"/>
          <w:sz w:val="28"/>
          <w:szCs w:val="28"/>
        </w:rPr>
        <w:t xml:space="preserve">ского сельского поселения Тулунского муниципального района Иркутской области, </w:t>
      </w:r>
    </w:p>
    <w:p w:rsidR="00A43C11" w:rsidRDefault="00A43C11">
      <w:pPr>
        <w:rPr>
          <w:rFonts w:ascii="Times New Roman" w:hAnsi="Times New Roman"/>
          <w:sz w:val="28"/>
          <w:szCs w:val="28"/>
        </w:rPr>
      </w:pPr>
      <w:r w:rsidRPr="00A43C1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43C11">
        <w:rPr>
          <w:rFonts w:ascii="Times New Roman" w:hAnsi="Times New Roman"/>
          <w:sz w:val="28"/>
          <w:szCs w:val="28"/>
        </w:rPr>
        <w:t>ПОСТАНОВЛЯЮ:</w:t>
      </w:r>
    </w:p>
    <w:p w:rsidR="00A43C11" w:rsidRDefault="00A43C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«Использование и охрана земель на территории Бурхунского сельского поселения Тулунского муниципального</w:t>
      </w:r>
      <w:r w:rsidR="00D830A1">
        <w:rPr>
          <w:rFonts w:ascii="Times New Roman" w:hAnsi="Times New Roman"/>
          <w:sz w:val="28"/>
          <w:szCs w:val="28"/>
        </w:rPr>
        <w:t xml:space="preserve"> района на 20234-2025 годы» согласно приложению.</w:t>
      </w:r>
    </w:p>
    <w:p w:rsidR="00D830A1" w:rsidRDefault="00D83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муниципального образования Бурхунского сельского поселения.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04B2F" w:rsidRDefault="00704B2F">
      <w:pPr>
        <w:rPr>
          <w:rFonts w:ascii="Times New Roman" w:hAnsi="Times New Roman"/>
          <w:sz w:val="28"/>
          <w:szCs w:val="28"/>
        </w:rPr>
      </w:pPr>
    </w:p>
    <w:p w:rsidR="00D830A1" w:rsidRDefault="00D83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Бурхунского</w:t>
      </w:r>
    </w:p>
    <w:p w:rsidR="00D830A1" w:rsidRDefault="00D83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В.А. Степанченко</w:t>
      </w:r>
    </w:p>
    <w:p w:rsidR="00564280" w:rsidRDefault="00564280">
      <w:pPr>
        <w:rPr>
          <w:rFonts w:ascii="Times New Roman" w:hAnsi="Times New Roman"/>
          <w:sz w:val="28"/>
          <w:szCs w:val="28"/>
        </w:rPr>
      </w:pPr>
    </w:p>
    <w:p w:rsidR="00564280" w:rsidRDefault="00564280" w:rsidP="00564280">
      <w:pPr>
        <w:pStyle w:val="1"/>
        <w:jc w:val="center"/>
        <w:rPr>
          <w:color w:val="000000"/>
          <w:szCs w:val="32"/>
        </w:rPr>
      </w:pPr>
      <w:r>
        <w:rPr>
          <w:rStyle w:val="dash041704300433043e043b043e0432043e043a00201char"/>
          <w:color w:val="000000"/>
          <w:sz w:val="28"/>
          <w:szCs w:val="28"/>
        </w:rPr>
        <w:lastRenderedPageBreak/>
        <w:t>ПАСПОРТ </w:t>
      </w:r>
      <w:r>
        <w:rPr>
          <w:color w:val="000000"/>
          <w:sz w:val="28"/>
          <w:szCs w:val="28"/>
        </w:rPr>
        <w:br/>
      </w:r>
      <w:r>
        <w:rPr>
          <w:rStyle w:val="dash041704300433043e043b043e0432043e043a00201char"/>
          <w:color w:val="000000"/>
          <w:sz w:val="28"/>
          <w:szCs w:val="28"/>
        </w:rPr>
        <w:t>МУНИЦИПАЛЬНОЙ ПРОГРАММЫ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«</w:t>
      </w:r>
      <w:r>
        <w:rPr>
          <w:rStyle w:val="dash041e0431044b0447043d044b0439char"/>
          <w:color w:val="000000"/>
          <w:sz w:val="28"/>
          <w:szCs w:val="28"/>
        </w:rPr>
        <w:t xml:space="preserve">Использование и охрана земель муниципального образования 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jc w:val="center"/>
        <w:rPr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 xml:space="preserve">Бурхунского сельского поселения Тулунского района Иркутской области» на </w:t>
      </w:r>
      <w:r>
        <w:rPr>
          <w:sz w:val="28"/>
          <w:szCs w:val="28"/>
        </w:rPr>
        <w:t xml:space="preserve">2023-2025 </w:t>
      </w:r>
      <w:r>
        <w:rPr>
          <w:rStyle w:val="dash041e0431044b0447043d044b0439char"/>
          <w:color w:val="000000"/>
          <w:sz w:val="28"/>
          <w:szCs w:val="28"/>
        </w:rPr>
        <w:t>годы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10221" w:type="dxa"/>
        <w:tblInd w:w="-871" w:type="dxa"/>
        <w:tblLook w:val="04A0" w:firstRow="1" w:lastRow="0" w:firstColumn="1" w:lastColumn="0" w:noHBand="0" w:noVBand="1"/>
      </w:tblPr>
      <w:tblGrid>
        <w:gridCol w:w="4410"/>
        <w:gridCol w:w="5811"/>
      </w:tblGrid>
      <w:tr w:rsidR="00564280" w:rsidTr="00564280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>Администратор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4b0439char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>Администрация Бурхунского сельского поселения</w:t>
            </w:r>
          </w:p>
        </w:tc>
      </w:tr>
      <w:tr w:rsidR="00564280" w:rsidTr="00564280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Цель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Повышение эффективности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 xml:space="preserve">использования и охраны земель на территории </w:t>
            </w:r>
            <w:r>
              <w:rPr>
                <w:rStyle w:val="dash041e0431044b0447043d044b0439char"/>
                <w:color w:val="000000"/>
                <w:sz w:val="28"/>
                <w:szCs w:val="28"/>
                <w:lang w:eastAsia="en-US"/>
              </w:rPr>
              <w:t>Бурхунского сельского поселения Тулунского района Иркутской области</w:t>
            </w:r>
          </w:p>
        </w:tc>
      </w:tr>
      <w:tr w:rsidR="00564280" w:rsidTr="00564280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>Целевые показател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</w:pPr>
            <w:r>
              <w:rPr>
                <w:rStyle w:val="dash041e0431044b0447043d044b0439char"/>
                <w:sz w:val="28"/>
                <w:szCs w:val="28"/>
                <w:lang w:eastAsia="en-US"/>
              </w:rPr>
              <w:t>Повышение доли доходов в муниципальный бюджет от уплаты земельного налога</w:t>
            </w:r>
          </w:p>
        </w:tc>
      </w:tr>
      <w:tr w:rsidR="00564280" w:rsidTr="00564280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>2023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-2025 годы</w:t>
            </w:r>
          </w:p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</w:p>
        </w:tc>
      </w:tr>
      <w:tr w:rsidR="00564280" w:rsidTr="00564280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Default="00564280">
            <w:pPr>
              <w:ind w:left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ассигнований муниципальной программы составляет 0,0 тыс. рублей, в том числе: </w:t>
            </w:r>
          </w:p>
          <w:p w:rsidR="00564280" w:rsidRDefault="00564280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  <w:lang w:eastAsia="en-US"/>
              </w:rPr>
            </w:pPr>
            <w:r>
              <w:rPr>
                <w:color w:val="auto"/>
                <w:spacing w:val="0"/>
                <w:sz w:val="28"/>
                <w:szCs w:val="28"/>
                <w:lang w:eastAsia="en-US"/>
              </w:rPr>
              <w:t>- 2023 год -0,0 тыс. рублей</w:t>
            </w:r>
          </w:p>
          <w:p w:rsidR="00564280" w:rsidRDefault="00564280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  <w:lang w:eastAsia="en-US"/>
              </w:rPr>
            </w:pPr>
            <w:r>
              <w:rPr>
                <w:color w:val="auto"/>
                <w:spacing w:val="0"/>
                <w:sz w:val="28"/>
                <w:szCs w:val="28"/>
                <w:lang w:eastAsia="en-US"/>
              </w:rPr>
              <w:t>- 2024 год -0,0 тыс. рублей</w:t>
            </w:r>
          </w:p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26" w:right="126"/>
              <w:jc w:val="both"/>
              <w:rPr>
                <w:rStyle w:val="dash041e0431044b0447043d0430044f0020044204300431043b043804460430char"/>
              </w:rPr>
            </w:pPr>
            <w:r>
              <w:rPr>
                <w:sz w:val="28"/>
                <w:szCs w:val="28"/>
                <w:lang w:eastAsia="en-US"/>
              </w:rPr>
              <w:t>- 2025 год -0,0 тыс. рублей</w:t>
            </w:r>
          </w:p>
        </w:tc>
      </w:tr>
      <w:tr w:rsidR="00564280" w:rsidTr="00564280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Default="00564280">
            <w:pPr>
              <w:spacing w:after="160"/>
              <w:ind w:left="142" w:right="127"/>
              <w:jc w:val="both"/>
              <w:rPr>
                <w:rStyle w:val="dash041e0431044b0447043d0430044f0020044204300431043b043804460430char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- эффективное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и рациональное использование земель муниципального образования;</w:t>
            </w:r>
          </w:p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упорядочение землепользования;</w:t>
            </w:r>
          </w:p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восстановление нарушенных земель;</w:t>
            </w:r>
          </w:p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повышение экологической безопасности населения и качества его жизни;</w:t>
            </w:r>
          </w:p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>- п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овышение доходов в бюджет поселения от уплаты налогов;</w:t>
            </w:r>
          </w:p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4b0439char"/>
                <w:sz w:val="28"/>
                <w:szCs w:val="28"/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воспроизводство плодородия земель сельскохозяйственного назначения;</w:t>
            </w:r>
          </w:p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4b0439char"/>
                <w:sz w:val="28"/>
                <w:szCs w:val="28"/>
                <w:lang w:eastAsia="en-US"/>
              </w:rPr>
            </w:pPr>
            <w:r>
              <w:rPr>
                <w:rStyle w:val="dash041e0431044b0447043d044b0439char"/>
                <w:lang w:eastAsia="en-US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4b0439char"/>
                <w:sz w:val="28"/>
                <w:szCs w:val="28"/>
                <w:lang w:eastAsia="en-US"/>
              </w:rPr>
            </w:pPr>
            <w:r>
              <w:rPr>
                <w:rStyle w:val="dash041e0431044b0447043d044b0439char"/>
                <w:sz w:val="28"/>
                <w:szCs w:val="28"/>
                <w:lang w:eastAsia="en-US"/>
              </w:rPr>
              <w:lastRenderedPageBreak/>
      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564280" w:rsidRDefault="0056428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</w:rPr>
            </w:pPr>
            <w:r>
              <w:rPr>
                <w:rStyle w:val="dash041e0431044b0447043d044b0439char"/>
                <w:lang w:eastAsia="en-US"/>
              </w:rPr>
              <w:t>-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 xml:space="preserve"> обеспечение организации рационального использования и охраны земель муниципального образования.</w:t>
            </w:r>
          </w:p>
        </w:tc>
      </w:tr>
    </w:tbl>
    <w:p w:rsidR="00564280" w:rsidRDefault="00564280" w:rsidP="00564280">
      <w:pPr>
        <w:rPr>
          <w:rFonts w:ascii="Times New Roman" w:hAnsi="Times New Roman"/>
          <w:sz w:val="28"/>
          <w:szCs w:val="28"/>
        </w:rPr>
      </w:pPr>
    </w:p>
    <w:p w:rsidR="00564280" w:rsidRDefault="00564280" w:rsidP="00564280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</w:rPr>
      </w:pPr>
      <w:r>
        <w:rPr>
          <w:rStyle w:val="dash041e0431044b0447043d044b0439char"/>
          <w:b/>
          <w:sz w:val="28"/>
          <w:szCs w:val="28"/>
        </w:rPr>
        <w:t>1. Общая характеристика социально-экономической сферы реализации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center"/>
        <w:rPr>
          <w:rStyle w:val="dash041e0431044b0447043d044b0439char"/>
          <w:b/>
          <w:sz w:val="28"/>
          <w:szCs w:val="28"/>
        </w:rPr>
      </w:pPr>
      <w:r>
        <w:rPr>
          <w:rStyle w:val="dash041e0431044b0447043d044b0439char"/>
          <w:b/>
          <w:sz w:val="28"/>
          <w:szCs w:val="28"/>
        </w:rPr>
        <w:t>муниципальной программы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> 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 xml:space="preserve">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>
        <w:rPr>
          <w:rStyle w:val="dash041e0431044b0447043d044b0439char"/>
          <w:color w:val="000000"/>
          <w:sz w:val="28"/>
          <w:szCs w:val="28"/>
        </w:rPr>
        <w:t>задачи обеспечения условий устойчивого развития территории</w:t>
      </w:r>
      <w:proofErr w:type="gramEnd"/>
      <w:r>
        <w:rPr>
          <w:rStyle w:val="dash041e0431044b0447043d044b0439char"/>
          <w:color w:val="000000"/>
          <w:sz w:val="28"/>
          <w:szCs w:val="28"/>
        </w:rPr>
        <w:t xml:space="preserve"> Бурхунского сельского поселения Тулунского района Иркутской области.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Муниципальная программа «Использование и охрана земель муниципального образования Бурхунского сельского поселения Тулунского района Иркутской области» на 2023-2025 годы (далее - Программа) направлена на создание благоприятных условий для использования и охраны земель муниципального образования Бурхунского сельского поселения Тулунского района Иркутской области.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Проблемы устойчивого социально-экономического развития территории земель муниципального образования Бурхунского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</w:rPr>
      </w:pPr>
      <w:r>
        <w:rPr>
          <w:rStyle w:val="dash041e0431044b0447043d044b0439char"/>
          <w:b/>
          <w:sz w:val="28"/>
          <w:szCs w:val="28"/>
        </w:rPr>
        <w:t xml:space="preserve">2. Цели, целевые показатели, описание ожидаемых конечных </w:t>
      </w:r>
      <w:proofErr w:type="spellStart"/>
      <w:r>
        <w:rPr>
          <w:rStyle w:val="dash041e0431044b0447043d044b0439char"/>
          <w:b/>
          <w:sz w:val="28"/>
          <w:szCs w:val="28"/>
        </w:rPr>
        <w:t>результатов</w:t>
      </w:r>
      <w:proofErr w:type="gramStart"/>
      <w:r>
        <w:rPr>
          <w:rStyle w:val="dash041e0431044b0447043d044b0439char"/>
          <w:b/>
          <w:sz w:val="28"/>
          <w:szCs w:val="28"/>
        </w:rPr>
        <w:t>,с</w:t>
      </w:r>
      <w:proofErr w:type="gramEnd"/>
      <w:r>
        <w:rPr>
          <w:rStyle w:val="dash041e0431044b0447043d044b0439char"/>
          <w:b/>
          <w:sz w:val="28"/>
          <w:szCs w:val="28"/>
        </w:rPr>
        <w:t>роки</w:t>
      </w:r>
      <w:proofErr w:type="spellEnd"/>
      <w:r>
        <w:rPr>
          <w:rStyle w:val="dash041e0431044b0447043d044b0439char"/>
          <w:b/>
          <w:sz w:val="28"/>
          <w:szCs w:val="28"/>
        </w:rPr>
        <w:t xml:space="preserve"> и этапы реализации муниципальной программы</w:t>
      </w:r>
    </w:p>
    <w:p w:rsidR="00564280" w:rsidRDefault="00564280" w:rsidP="00564280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564280" w:rsidRDefault="00564280" w:rsidP="00564280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эффективное </w:t>
      </w:r>
      <w:r>
        <w:rPr>
          <w:rStyle w:val="dash041e0431044b0447043d044b0439char"/>
          <w:sz w:val="28"/>
          <w:szCs w:val="28"/>
        </w:rPr>
        <w:t>и рациональное использование земель муниципального образования;</w:t>
      </w:r>
    </w:p>
    <w:p w:rsidR="00564280" w:rsidRDefault="00564280" w:rsidP="00564280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упорядочение землепользования;</w:t>
      </w:r>
    </w:p>
    <w:p w:rsidR="00564280" w:rsidRDefault="00564280" w:rsidP="00564280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восстановление нарушенных земель;</w:t>
      </w:r>
    </w:p>
    <w:p w:rsidR="00564280" w:rsidRDefault="00564280" w:rsidP="00564280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повышение экологической безопасности населения и качества его жизни;</w:t>
      </w:r>
    </w:p>
    <w:p w:rsidR="00564280" w:rsidRDefault="00564280" w:rsidP="00564280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30044f0020044204300431043b043804460430char"/>
          <w:sz w:val="28"/>
          <w:szCs w:val="28"/>
        </w:rPr>
        <w:t>- п</w:t>
      </w:r>
      <w:r>
        <w:rPr>
          <w:rStyle w:val="dash041e0431044b0447043d044b0439char"/>
          <w:sz w:val="28"/>
          <w:szCs w:val="28"/>
        </w:rPr>
        <w:t>овышение доходов в бюджет поселения от уплаты налогов;</w:t>
      </w:r>
    </w:p>
    <w:p w:rsidR="00564280" w:rsidRDefault="00564280" w:rsidP="00564280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воспроизводство плодородия земель сельскохозяйственного назначения;</w:t>
      </w:r>
    </w:p>
    <w:p w:rsidR="00564280" w:rsidRDefault="00564280" w:rsidP="00564280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</w:rPr>
        <w:t>-</w:t>
      </w:r>
      <w:r>
        <w:rPr>
          <w:rStyle w:val="dash041e0431044b0447043d044b0439char"/>
          <w:sz w:val="28"/>
          <w:szCs w:val="28"/>
        </w:rPr>
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564280" w:rsidRDefault="00564280" w:rsidP="00564280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</w:rPr>
        <w:t>-</w:t>
      </w:r>
      <w:r>
        <w:rPr>
          <w:rStyle w:val="dash041e0431044b0447043d044b0439char"/>
          <w:sz w:val="28"/>
          <w:szCs w:val="28"/>
        </w:rPr>
        <w:t xml:space="preserve"> обеспечение организации рационального использования и охраны земель муниципального образования.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>Целевые показатели приведены в приложении № 1 Программы.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Сроки реализации муниципальной программы:</w:t>
      </w:r>
      <w:r>
        <w:rPr>
          <w:rStyle w:val="dash041e0431044b0447043d0430044f0020044204300431043b043804460430char"/>
          <w:sz w:val="28"/>
          <w:szCs w:val="28"/>
        </w:rPr>
        <w:t>2023</w:t>
      </w:r>
      <w:r>
        <w:rPr>
          <w:rStyle w:val="dash041e0431044b0447043d044b0439char"/>
          <w:sz w:val="28"/>
          <w:szCs w:val="28"/>
        </w:rPr>
        <w:t xml:space="preserve">-2025 годы. 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color w:val="000000"/>
          <w:sz w:val="28"/>
          <w:szCs w:val="28"/>
        </w:rPr>
      </w:pPr>
    </w:p>
    <w:p w:rsidR="00564280" w:rsidRDefault="00564280" w:rsidP="00564280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>
        <w:rPr>
          <w:rStyle w:val="dash041e0431044b0447043d044b0439char"/>
          <w:b/>
          <w:sz w:val="28"/>
          <w:szCs w:val="28"/>
        </w:rPr>
        <w:t xml:space="preserve">3.Характеристика основных мероприятий муниципальной программы 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564280" w:rsidRDefault="00564280" w:rsidP="00564280">
      <w:pPr>
        <w:pStyle w:val="7"/>
        <w:shd w:val="clear" w:color="auto" w:fill="auto"/>
        <w:spacing w:after="0" w:line="240" w:lineRule="auto"/>
        <w:ind w:left="20" w:right="20" w:firstLine="689"/>
        <w:rPr>
          <w:b/>
          <w:spacing w:val="0"/>
        </w:rPr>
      </w:pPr>
      <w:r>
        <w:rPr>
          <w:spacing w:val="0"/>
          <w:sz w:val="28"/>
          <w:szCs w:val="28"/>
        </w:rPr>
        <w:lastRenderedPageBreak/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исполнителям.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Перечень мероприятий приведен в приложении № 2 к Программе.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</w:p>
    <w:p w:rsidR="00564280" w:rsidRDefault="00564280" w:rsidP="00564280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color w:val="000000"/>
          <w:sz w:val="28"/>
          <w:szCs w:val="28"/>
        </w:rPr>
      </w:pPr>
      <w:r>
        <w:rPr>
          <w:rStyle w:val="dash041e0431044b0447043d044b0439char"/>
          <w:b/>
          <w:color w:val="000000"/>
          <w:sz w:val="28"/>
          <w:szCs w:val="28"/>
        </w:rPr>
        <w:t>4. Ресурсное обеспечение муниципальной программы</w:t>
      </w:r>
    </w:p>
    <w:p w:rsidR="00564280" w:rsidRDefault="00564280" w:rsidP="00564280">
      <w:pPr>
        <w:pStyle w:val="dash041e0431044b0447043d044b0439"/>
        <w:spacing w:before="0" w:beforeAutospacing="0" w:after="0" w:afterAutospacing="0"/>
        <w:ind w:firstLine="709"/>
        <w:jc w:val="center"/>
        <w:rPr>
          <w:rStyle w:val="dash041e0431044b0447043d044b0439char"/>
          <w:b/>
          <w:sz w:val="28"/>
          <w:szCs w:val="28"/>
        </w:rPr>
      </w:pPr>
    </w:p>
    <w:p w:rsidR="00564280" w:rsidRDefault="00564280" w:rsidP="00564280">
      <w:pPr>
        <w:pStyle w:val="7"/>
        <w:shd w:val="clear" w:color="auto" w:fill="auto"/>
        <w:spacing w:after="0" w:line="240" w:lineRule="auto"/>
        <w:ind w:left="40" w:right="40" w:firstLine="669"/>
        <w:rPr>
          <w:spacing w:val="0"/>
        </w:rPr>
      </w:pPr>
      <w:r>
        <w:rPr>
          <w:spacing w:val="0"/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:rsidR="00564280" w:rsidRDefault="00564280" w:rsidP="00564280">
      <w:pPr>
        <w:pStyle w:val="7"/>
        <w:shd w:val="clear" w:color="auto" w:fill="auto"/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Общий объем бюджетных ассигнований на реализацию муниципальной программы составляет  0,0</w:t>
      </w:r>
      <w:r>
        <w:rPr>
          <w:color w:val="auto"/>
          <w:spacing w:val="0"/>
          <w:sz w:val="28"/>
          <w:szCs w:val="28"/>
        </w:rPr>
        <w:t xml:space="preserve"> тыс. рублей, в том числе по годам:</w:t>
      </w:r>
    </w:p>
    <w:p w:rsidR="00564280" w:rsidRDefault="00564280" w:rsidP="00564280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- 2023 год - 0,0тыс. рублей</w:t>
      </w:r>
    </w:p>
    <w:p w:rsidR="00564280" w:rsidRDefault="00564280" w:rsidP="00564280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- 2024 год - 0,0 тыс</w:t>
      </w:r>
      <w:proofErr w:type="gramStart"/>
      <w:r>
        <w:rPr>
          <w:color w:val="auto"/>
          <w:spacing w:val="0"/>
          <w:sz w:val="28"/>
          <w:szCs w:val="28"/>
        </w:rPr>
        <w:t>.р</w:t>
      </w:r>
      <w:proofErr w:type="gramEnd"/>
      <w:r>
        <w:rPr>
          <w:color w:val="auto"/>
          <w:spacing w:val="0"/>
          <w:sz w:val="28"/>
          <w:szCs w:val="28"/>
        </w:rPr>
        <w:t>ублей</w:t>
      </w:r>
    </w:p>
    <w:p w:rsidR="00564280" w:rsidRDefault="00564280" w:rsidP="00564280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- 2025 год - 0,0 тыс</w:t>
      </w:r>
      <w:proofErr w:type="gramStart"/>
      <w:r>
        <w:rPr>
          <w:color w:val="auto"/>
          <w:spacing w:val="0"/>
          <w:sz w:val="28"/>
          <w:szCs w:val="28"/>
        </w:rPr>
        <w:t>.р</w:t>
      </w:r>
      <w:proofErr w:type="gramEnd"/>
      <w:r>
        <w:rPr>
          <w:color w:val="auto"/>
          <w:spacing w:val="0"/>
          <w:sz w:val="28"/>
          <w:szCs w:val="28"/>
        </w:rPr>
        <w:t>ублей</w:t>
      </w:r>
    </w:p>
    <w:p w:rsidR="00564280" w:rsidRDefault="00564280" w:rsidP="0056428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564280" w:rsidRDefault="00564280" w:rsidP="00564280">
      <w:pPr>
        <w:jc w:val="both"/>
        <w:rPr>
          <w:rFonts w:ascii="Times New Roman" w:hAnsi="Times New Roman"/>
          <w:sz w:val="28"/>
          <w:szCs w:val="28"/>
        </w:rPr>
      </w:pPr>
    </w:p>
    <w:p w:rsidR="00564280" w:rsidRDefault="00564280" w:rsidP="00564280">
      <w:pPr>
        <w:jc w:val="both"/>
        <w:rPr>
          <w:rFonts w:ascii="Times New Roman" w:hAnsi="Times New Roman"/>
          <w:sz w:val="28"/>
          <w:szCs w:val="28"/>
        </w:rPr>
      </w:pPr>
    </w:p>
    <w:p w:rsidR="00564280" w:rsidRDefault="00564280" w:rsidP="00564280">
      <w:pPr>
        <w:jc w:val="both"/>
        <w:rPr>
          <w:rFonts w:ascii="Times New Roman" w:hAnsi="Times New Roman"/>
          <w:sz w:val="28"/>
          <w:szCs w:val="28"/>
        </w:rPr>
      </w:pPr>
    </w:p>
    <w:p w:rsidR="00564280" w:rsidRDefault="00564280" w:rsidP="00564280">
      <w:pPr>
        <w:jc w:val="both"/>
        <w:rPr>
          <w:rFonts w:ascii="Times New Roman" w:hAnsi="Times New Roman"/>
          <w:sz w:val="28"/>
          <w:szCs w:val="28"/>
        </w:rPr>
      </w:pPr>
    </w:p>
    <w:p w:rsidR="00564280" w:rsidRDefault="00564280" w:rsidP="00564280">
      <w:pPr>
        <w:jc w:val="both"/>
        <w:rPr>
          <w:rFonts w:ascii="Times New Roman" w:hAnsi="Times New Roman"/>
          <w:sz w:val="28"/>
          <w:szCs w:val="28"/>
        </w:rPr>
      </w:pPr>
    </w:p>
    <w:p w:rsidR="00564280" w:rsidRDefault="00564280" w:rsidP="00564280">
      <w:pPr>
        <w:jc w:val="both"/>
        <w:rPr>
          <w:rFonts w:ascii="Times New Roman" w:hAnsi="Times New Roman"/>
          <w:sz w:val="28"/>
          <w:szCs w:val="28"/>
        </w:rPr>
      </w:pPr>
    </w:p>
    <w:p w:rsidR="00564280" w:rsidRDefault="00564280" w:rsidP="00564280">
      <w:pPr>
        <w:jc w:val="both"/>
        <w:rPr>
          <w:rFonts w:ascii="Times New Roman" w:hAnsi="Times New Roman"/>
          <w:sz w:val="28"/>
          <w:szCs w:val="28"/>
        </w:rPr>
      </w:pPr>
    </w:p>
    <w:p w:rsidR="00564280" w:rsidRDefault="00564280" w:rsidP="00564280">
      <w:pPr>
        <w:jc w:val="both"/>
        <w:rPr>
          <w:rFonts w:ascii="Times New Roman" w:hAnsi="Times New Roman"/>
          <w:sz w:val="28"/>
          <w:szCs w:val="28"/>
        </w:rPr>
      </w:pPr>
    </w:p>
    <w:p w:rsidR="00564280" w:rsidRDefault="00564280" w:rsidP="00564280">
      <w:pPr>
        <w:jc w:val="both"/>
        <w:rPr>
          <w:rFonts w:ascii="Times New Roman" w:hAnsi="Times New Roman"/>
          <w:sz w:val="28"/>
          <w:szCs w:val="28"/>
        </w:rPr>
      </w:pPr>
    </w:p>
    <w:p w:rsidR="00564280" w:rsidRDefault="0056428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4280" w:rsidRDefault="00564280">
      <w:pPr>
        <w:rPr>
          <w:rFonts w:ascii="Times New Roman" w:hAnsi="Times New Roman"/>
          <w:sz w:val="28"/>
          <w:szCs w:val="28"/>
        </w:rPr>
      </w:pPr>
    </w:p>
    <w:p w:rsidR="00564280" w:rsidRPr="00A43C11" w:rsidRDefault="00564280">
      <w:pPr>
        <w:rPr>
          <w:rFonts w:ascii="Times New Roman" w:hAnsi="Times New Roman"/>
          <w:sz w:val="28"/>
          <w:szCs w:val="28"/>
        </w:rPr>
      </w:pPr>
    </w:p>
    <w:sectPr w:rsidR="00564280" w:rsidRPr="00A4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B1"/>
    <w:rsid w:val="00564280"/>
    <w:rsid w:val="00682E46"/>
    <w:rsid w:val="00704B2F"/>
    <w:rsid w:val="00A43C11"/>
    <w:rsid w:val="00D830A1"/>
    <w:rsid w:val="00E164B1"/>
    <w:rsid w:val="00E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64280"/>
    <w:pPr>
      <w:keepNext/>
      <w:tabs>
        <w:tab w:val="left" w:pos="2260"/>
      </w:tabs>
      <w:spacing w:after="0" w:line="240" w:lineRule="auto"/>
      <w:outlineLvl w:val="0"/>
    </w:pPr>
    <w:rPr>
      <w:rFonts w:ascii="Times New Roman" w:hAnsi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28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564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564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rsid w:val="00564280"/>
    <w:pPr>
      <w:widowControl w:val="0"/>
      <w:shd w:val="clear" w:color="auto" w:fill="FFFFFF"/>
      <w:spacing w:after="180" w:line="365" w:lineRule="exact"/>
      <w:jc w:val="both"/>
    </w:pPr>
    <w:rPr>
      <w:rFonts w:ascii="Times New Roman" w:hAnsi="Times New Roman"/>
      <w:color w:val="000000"/>
      <w:spacing w:val="9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564280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564280"/>
  </w:style>
  <w:style w:type="character" w:customStyle="1" w:styleId="dash041704300433043e043b043e0432043e043a00201char">
    <w:name w:val="dash0417_0430_0433_043e_043b_043e_0432_043e_043a_00201__char"/>
    <w:basedOn w:val="a0"/>
    <w:rsid w:val="00564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64280"/>
    <w:pPr>
      <w:keepNext/>
      <w:tabs>
        <w:tab w:val="left" w:pos="2260"/>
      </w:tabs>
      <w:spacing w:after="0" w:line="240" w:lineRule="auto"/>
      <w:outlineLvl w:val="0"/>
    </w:pPr>
    <w:rPr>
      <w:rFonts w:ascii="Times New Roman" w:hAnsi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28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564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564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rsid w:val="00564280"/>
    <w:pPr>
      <w:widowControl w:val="0"/>
      <w:shd w:val="clear" w:color="auto" w:fill="FFFFFF"/>
      <w:spacing w:after="180" w:line="365" w:lineRule="exact"/>
      <w:jc w:val="both"/>
    </w:pPr>
    <w:rPr>
      <w:rFonts w:ascii="Times New Roman" w:hAnsi="Times New Roman"/>
      <w:color w:val="000000"/>
      <w:spacing w:val="9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564280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564280"/>
  </w:style>
  <w:style w:type="character" w:customStyle="1" w:styleId="dash041704300433043e043b043e0432043e043a00201char">
    <w:name w:val="dash0417_0430_0433_043e_043b_043e_0432_043e_043a_00201__char"/>
    <w:basedOn w:val="a0"/>
    <w:rsid w:val="0056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2023-12-29T05:24:00Z</dcterms:created>
  <dcterms:modified xsi:type="dcterms:W3CDTF">2023-12-29T06:44:00Z</dcterms:modified>
</cp:coreProperties>
</file>