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DF" w:rsidRDefault="008D17DF" w:rsidP="008D17DF">
      <w:pPr>
        <w:tabs>
          <w:tab w:val="left" w:pos="3680"/>
        </w:tabs>
        <w:jc w:val="center"/>
        <w:rPr>
          <w:spacing w:val="20"/>
          <w:sz w:val="26"/>
          <w:szCs w:val="26"/>
        </w:rPr>
      </w:pPr>
      <w:r>
        <w:rPr>
          <w:b/>
          <w:sz w:val="28"/>
          <w:szCs w:val="28"/>
        </w:rPr>
        <w:t>ИРКУТСКАЯ    ОБЛАСТЬ</w:t>
      </w:r>
    </w:p>
    <w:p w:rsidR="008D17DF" w:rsidRDefault="008D17DF" w:rsidP="008D17DF">
      <w:pPr>
        <w:jc w:val="center"/>
        <w:rPr>
          <w:b/>
          <w:sz w:val="28"/>
          <w:szCs w:val="28"/>
        </w:rPr>
      </w:pPr>
    </w:p>
    <w:p w:rsidR="008D17DF" w:rsidRDefault="008D17DF" w:rsidP="008D17DF">
      <w:pPr>
        <w:jc w:val="center"/>
      </w:pPr>
      <w:r>
        <w:rPr>
          <w:b/>
          <w:sz w:val="28"/>
          <w:szCs w:val="28"/>
        </w:rPr>
        <w:t>Бурхунское  муниципальное   образование</w:t>
      </w:r>
    </w:p>
    <w:p w:rsidR="008D17DF" w:rsidRDefault="008D17DF" w:rsidP="008D1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 Бурхунского  сельского  поселения</w:t>
      </w:r>
    </w:p>
    <w:p w:rsidR="008D17DF" w:rsidRDefault="008D17DF" w:rsidP="008D17DF">
      <w:pPr>
        <w:jc w:val="center"/>
      </w:pPr>
    </w:p>
    <w:p w:rsidR="008D17DF" w:rsidRDefault="008D17DF" w:rsidP="008D17DF">
      <w:pPr>
        <w:jc w:val="center"/>
      </w:pPr>
      <w:r>
        <w:rPr>
          <w:b/>
          <w:sz w:val="32"/>
          <w:szCs w:val="32"/>
        </w:rPr>
        <w:t>РАСПОРЯЖЕНИЕ</w:t>
      </w:r>
    </w:p>
    <w:p w:rsidR="008D17DF" w:rsidRDefault="008D17DF" w:rsidP="008D17DF">
      <w:pPr>
        <w:rPr>
          <w:b/>
          <w:sz w:val="36"/>
          <w:szCs w:val="36"/>
        </w:rPr>
      </w:pPr>
      <w:r>
        <w:t xml:space="preserve">                                                                                                   </w:t>
      </w:r>
      <w:r>
        <w:rPr>
          <w:b/>
          <w:sz w:val="36"/>
          <w:szCs w:val="36"/>
        </w:rPr>
        <w:t xml:space="preserve">            </w:t>
      </w:r>
    </w:p>
    <w:p w:rsidR="008D17DF" w:rsidRDefault="008D17DF" w:rsidP="008D17DF">
      <w:pPr>
        <w:rPr>
          <w:b/>
        </w:rPr>
      </w:pPr>
      <w:r>
        <w:rPr>
          <w:b/>
        </w:rPr>
        <w:t xml:space="preserve">  </w:t>
      </w:r>
      <w:r>
        <w:rPr>
          <w:b/>
        </w:rPr>
        <w:t>«19» декабря    2018</w:t>
      </w:r>
      <w:r>
        <w:rPr>
          <w:b/>
        </w:rPr>
        <w:t xml:space="preserve"> года.                                                                                            </w:t>
      </w:r>
      <w:r>
        <w:rPr>
          <w:b/>
        </w:rPr>
        <w:t xml:space="preserve">                           №  34</w:t>
      </w:r>
      <w:r>
        <w:rPr>
          <w:b/>
        </w:rPr>
        <w:t xml:space="preserve">-Р                             </w:t>
      </w:r>
    </w:p>
    <w:p w:rsidR="008D17DF" w:rsidRDefault="008D17DF" w:rsidP="008D17DF">
      <w:pPr>
        <w:jc w:val="center"/>
      </w:pPr>
      <w:r>
        <w:t>с. Бурхун</w:t>
      </w:r>
      <w:r>
        <w:rPr>
          <w:b/>
        </w:rPr>
        <w:t>.</w:t>
      </w:r>
    </w:p>
    <w:p w:rsidR="008D17DF" w:rsidRDefault="008D17DF" w:rsidP="008D17DF">
      <w:pPr>
        <w:tabs>
          <w:tab w:val="left" w:pos="1760"/>
          <w:tab w:val="left" w:pos="7920"/>
        </w:tabs>
        <w:jc w:val="center"/>
        <w:rPr>
          <w:b/>
        </w:rPr>
      </w:pPr>
    </w:p>
    <w:p w:rsidR="008D17DF" w:rsidRDefault="008D17DF" w:rsidP="008D17DF">
      <w:pPr>
        <w:tabs>
          <w:tab w:val="left" w:pos="1760"/>
          <w:tab w:val="left" w:pos="7920"/>
        </w:tabs>
        <w:rPr>
          <w:b/>
        </w:rPr>
      </w:pPr>
    </w:p>
    <w:p w:rsidR="008D17DF" w:rsidRDefault="008D17DF" w:rsidP="008D17DF">
      <w:pPr>
        <w:tabs>
          <w:tab w:val="left" w:pos="1760"/>
          <w:tab w:val="left" w:pos="7920"/>
        </w:tabs>
        <w:rPr>
          <w:b/>
        </w:rPr>
      </w:pPr>
      <w:r>
        <w:rPr>
          <w:b/>
        </w:rPr>
        <w:t>О проведении плановой инвентаризации</w:t>
      </w:r>
      <w:r>
        <w:rPr>
          <w:b/>
        </w:rPr>
        <w:tab/>
      </w:r>
    </w:p>
    <w:p w:rsidR="008D17DF" w:rsidRDefault="008D17DF" w:rsidP="008D17DF">
      <w:pPr>
        <w:pStyle w:val="1"/>
        <w:shd w:val="clear" w:color="auto" w:fill="auto"/>
        <w:tabs>
          <w:tab w:val="left" w:pos="9990"/>
        </w:tabs>
        <w:spacing w:before="0"/>
        <w:ind w:left="20" w:right="80" w:firstLine="7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06.12.2011г. № 402-фз «О бухгалтерском учете», Методическими указаниями по инвентаризации имущества и финансовых обязательств, утвержденными Приказом Минфина РФ от 13.06.1995 г. № 49, Инструкцией по применению Единого плана счетов  бухгалтерского учета для органов государственной власти (государственных органов), органов местного самоуправления, органов управления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государственными внебюджетными фондами, государственных академии наук, государственных (муниципальных) учреждений, утвержденной приказом Министерства финансов Российской Федерации от 01.12.2010г. № 157н, руководствуясь статьей 22 Устава Бурхунского муниципального образования».</w:t>
      </w:r>
    </w:p>
    <w:p w:rsidR="008D17DF" w:rsidRDefault="008D17DF" w:rsidP="008D17DF">
      <w:pPr>
        <w:pStyle w:val="1"/>
        <w:shd w:val="clear" w:color="auto" w:fill="auto"/>
        <w:tabs>
          <w:tab w:val="left" w:pos="9990"/>
        </w:tabs>
        <w:spacing w:before="448"/>
        <w:ind w:left="20" w:right="80" w:firstLine="7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РАСПОРЯЖАЮСЬ: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D17DF" w:rsidRDefault="008D17DF" w:rsidP="008D17DF">
      <w:pPr>
        <w:pStyle w:val="40"/>
        <w:shd w:val="clear" w:color="auto" w:fill="auto"/>
        <w:spacing w:before="0" w:after="15" w:line="90" w:lineRule="exact"/>
        <w:ind w:left="99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</w:p>
    <w:p w:rsidR="008D17DF" w:rsidRDefault="008D17DF" w:rsidP="008D17DF">
      <w:pPr>
        <w:pStyle w:val="1"/>
        <w:shd w:val="clear" w:color="auto" w:fill="auto"/>
        <w:spacing w:before="0" w:line="322" w:lineRule="exact"/>
        <w:ind w:left="1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Для проведения инвентаризации имущества, финансовых активов и обязательств Бурхунского сельского поселения назначить инвентаризационную  рабочую комиссию в составе:</w:t>
      </w:r>
    </w:p>
    <w:p w:rsidR="008D17DF" w:rsidRDefault="008D17DF" w:rsidP="008D17DF">
      <w:pPr>
        <w:pStyle w:val="1"/>
        <w:shd w:val="clear" w:color="auto" w:fill="auto"/>
        <w:tabs>
          <w:tab w:val="left" w:pos="0"/>
        </w:tabs>
        <w:spacing w:before="0" w:line="322" w:lineRule="exact"/>
        <w:ind w:left="20" w:right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председателя комиссии – Главу Бурхунского сельского поселения Степанченко Владимира     Анатольевича</w:t>
      </w:r>
    </w:p>
    <w:p w:rsidR="008D17DF" w:rsidRDefault="008D17DF" w:rsidP="008D17DF">
      <w:pPr>
        <w:pStyle w:val="1"/>
        <w:shd w:val="clear" w:color="auto" w:fill="auto"/>
        <w:tabs>
          <w:tab w:val="left" w:pos="0"/>
        </w:tabs>
        <w:spacing w:before="0" w:line="322" w:lineRule="exact"/>
        <w:ind w:left="20" w:right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членов комиссии:</w:t>
      </w:r>
    </w:p>
    <w:p w:rsidR="008D17DF" w:rsidRDefault="008D17DF" w:rsidP="008D17DF">
      <w:pPr>
        <w:pStyle w:val="1"/>
        <w:shd w:val="clear" w:color="auto" w:fill="auto"/>
        <w:tabs>
          <w:tab w:val="left" w:pos="0"/>
        </w:tabs>
        <w:spacing w:before="0" w:line="322" w:lineRule="exact"/>
        <w:ind w:left="20" w:right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ведущий бухгалтер - М.В. Корниенко </w:t>
      </w:r>
    </w:p>
    <w:p w:rsidR="008D17DF" w:rsidRDefault="008D17DF" w:rsidP="008D17DF">
      <w:pPr>
        <w:pStyle w:val="1"/>
        <w:shd w:val="clear" w:color="auto" w:fill="auto"/>
        <w:tabs>
          <w:tab w:val="left" w:pos="0"/>
          <w:tab w:val="left" w:pos="183"/>
        </w:tabs>
        <w:spacing w:before="0" w:line="322" w:lineRule="exact"/>
        <w:ind w:left="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бухгалтера 1 категории  -  Терешкова Е.Я.</w:t>
      </w:r>
    </w:p>
    <w:p w:rsidR="008D17DF" w:rsidRDefault="008D17DF" w:rsidP="008D17DF">
      <w:pPr>
        <w:pStyle w:val="1"/>
        <w:shd w:val="clear" w:color="auto" w:fill="auto"/>
        <w:tabs>
          <w:tab w:val="left" w:pos="222"/>
        </w:tabs>
        <w:spacing w:before="0" w:line="322" w:lineRule="exact"/>
        <w:ind w:right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Инвентаризации подлежит имущество, финансовые активы и обязательства Бурхунского сельского поселения.</w:t>
      </w:r>
    </w:p>
    <w:p w:rsidR="008D17DF" w:rsidRDefault="008D17DF" w:rsidP="008D17DF">
      <w:pPr>
        <w:pStyle w:val="1"/>
        <w:numPr>
          <w:ilvl w:val="1"/>
          <w:numId w:val="1"/>
        </w:numPr>
        <w:shd w:val="clear" w:color="auto" w:fill="auto"/>
        <w:tabs>
          <w:tab w:val="left" w:pos="291"/>
        </w:tabs>
        <w:spacing w:before="0" w:line="322" w:lineRule="exact"/>
        <w:ind w:left="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инвентаризации приступить 21 декабря 2018 года и окончить 20 декабря 2018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8D17DF" w:rsidRDefault="008D17DF" w:rsidP="008D17DF">
      <w:pPr>
        <w:pStyle w:val="1"/>
        <w:numPr>
          <w:ilvl w:val="1"/>
          <w:numId w:val="1"/>
        </w:numPr>
        <w:shd w:val="clear" w:color="auto" w:fill="auto"/>
        <w:tabs>
          <w:tab w:val="left" w:pos="294"/>
        </w:tabs>
        <w:spacing w:before="0" w:line="322" w:lineRule="exact"/>
        <w:ind w:left="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Причина инвентаризации - плановая инвентаризация перед составлением годовой     бухгалтерской отчетности.</w:t>
      </w:r>
    </w:p>
    <w:p w:rsidR="008D17DF" w:rsidRDefault="008D17DF" w:rsidP="008D17DF">
      <w:pPr>
        <w:pStyle w:val="1"/>
        <w:numPr>
          <w:ilvl w:val="1"/>
          <w:numId w:val="1"/>
        </w:numPr>
        <w:shd w:val="clear" w:color="auto" w:fill="auto"/>
        <w:tabs>
          <w:tab w:val="left" w:pos="289"/>
        </w:tabs>
        <w:spacing w:before="0" w:line="322" w:lineRule="exact"/>
        <w:ind w:left="20" w:right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Материалы по инвентаризации предоставить в централизованную бухгалтерию администрации Тулунского муниципального </w:t>
      </w:r>
      <w:r>
        <w:rPr>
          <w:rFonts w:ascii="Times New Roman" w:hAnsi="Times New Roman" w:cs="Times New Roman"/>
          <w:sz w:val="20"/>
          <w:szCs w:val="20"/>
        </w:rPr>
        <w:t>района в срок до 28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декабря 2018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8D17DF" w:rsidRDefault="008D17DF" w:rsidP="008D17DF">
      <w:pPr>
        <w:pStyle w:val="1"/>
        <w:numPr>
          <w:ilvl w:val="1"/>
          <w:numId w:val="1"/>
        </w:numPr>
        <w:shd w:val="clear" w:color="auto" w:fill="auto"/>
        <w:tabs>
          <w:tab w:val="left" w:pos="289"/>
        </w:tabs>
        <w:spacing w:before="0" w:line="322" w:lineRule="exact"/>
        <w:ind w:left="20" w:right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Инвентаризацию провести в полном соответствии с действующей инструкцией о порядке проведения инвентаризации.</w:t>
      </w:r>
    </w:p>
    <w:p w:rsidR="008D17DF" w:rsidRDefault="008D17DF" w:rsidP="008D17DF">
      <w:pPr>
        <w:pStyle w:val="1"/>
        <w:shd w:val="clear" w:color="auto" w:fill="auto"/>
        <w:tabs>
          <w:tab w:val="left" w:pos="9999"/>
        </w:tabs>
        <w:spacing w:before="0" w:line="322" w:lineRule="exact"/>
        <w:ind w:left="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Контроль исполнения данного распоряжения  оставляю за собой.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D17DF" w:rsidRDefault="008D17DF" w:rsidP="008D17DF">
      <w:pPr>
        <w:tabs>
          <w:tab w:val="left" w:pos="1760"/>
          <w:tab w:val="left" w:pos="7920"/>
        </w:tabs>
        <w:spacing w:line="360" w:lineRule="auto"/>
        <w:ind w:left="142"/>
      </w:pPr>
    </w:p>
    <w:p w:rsidR="008D17DF" w:rsidRDefault="008D17DF" w:rsidP="008D17DF">
      <w:pPr>
        <w:tabs>
          <w:tab w:val="left" w:pos="1760"/>
          <w:tab w:val="left" w:pos="7920"/>
        </w:tabs>
        <w:spacing w:line="360" w:lineRule="auto"/>
      </w:pPr>
    </w:p>
    <w:p w:rsidR="008D17DF" w:rsidRDefault="008D17DF" w:rsidP="008D17DF">
      <w:pPr>
        <w:tabs>
          <w:tab w:val="left" w:pos="1760"/>
          <w:tab w:val="left" w:pos="7920"/>
        </w:tabs>
        <w:spacing w:line="360" w:lineRule="auto"/>
      </w:pPr>
      <w:r>
        <w:t>Глава Бурхунского сельского поселения:                                          В.А. Степанченко</w:t>
      </w:r>
      <w:r>
        <w:tab/>
      </w:r>
    </w:p>
    <w:p w:rsidR="00FD1C0F" w:rsidRDefault="00FD1C0F"/>
    <w:sectPr w:rsidR="00FD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88B"/>
    <w:multiLevelType w:val="multilevel"/>
    <w:tmpl w:val="F6A6CD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8A"/>
    <w:rsid w:val="008D17DF"/>
    <w:rsid w:val="00CD7C8A"/>
    <w:rsid w:val="00FD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D17D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D17DF"/>
    <w:pPr>
      <w:shd w:val="clear" w:color="auto" w:fill="FFFFFF"/>
      <w:overflowPunct/>
      <w:autoSpaceDE/>
      <w:autoSpaceDN/>
      <w:adjustRightInd/>
      <w:spacing w:before="540" w:line="370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locked/>
    <w:rsid w:val="008D17DF"/>
    <w:rPr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17DF"/>
    <w:pPr>
      <w:shd w:val="clear" w:color="auto" w:fill="FFFFFF"/>
      <w:overflowPunct/>
      <w:autoSpaceDE/>
      <w:autoSpaceDN/>
      <w:adjustRightInd/>
      <w:spacing w:before="60" w:after="60" w:line="0" w:lineRule="atLeast"/>
    </w:pPr>
    <w:rPr>
      <w:rFonts w:asciiTheme="minorHAnsi" w:eastAsiaTheme="minorHAnsi" w:hAnsiTheme="minorHAnsi" w:cstheme="minorBidi"/>
      <w:sz w:val="9"/>
      <w:szCs w:val="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D17D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D17DF"/>
    <w:pPr>
      <w:shd w:val="clear" w:color="auto" w:fill="FFFFFF"/>
      <w:overflowPunct/>
      <w:autoSpaceDE/>
      <w:autoSpaceDN/>
      <w:adjustRightInd/>
      <w:spacing w:before="540" w:line="370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locked/>
    <w:rsid w:val="008D17DF"/>
    <w:rPr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17DF"/>
    <w:pPr>
      <w:shd w:val="clear" w:color="auto" w:fill="FFFFFF"/>
      <w:overflowPunct/>
      <w:autoSpaceDE/>
      <w:autoSpaceDN/>
      <w:adjustRightInd/>
      <w:spacing w:before="60" w:after="60" w:line="0" w:lineRule="atLeast"/>
    </w:pPr>
    <w:rPr>
      <w:rFonts w:asciiTheme="minorHAnsi" w:eastAsiaTheme="minorHAnsi" w:hAnsiTheme="minorHAnsi" w:cstheme="minorBidi"/>
      <w:sz w:val="9"/>
      <w:szCs w:val="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2018-12-19T05:15:00Z</dcterms:created>
  <dcterms:modified xsi:type="dcterms:W3CDTF">2018-12-19T05:20:00Z</dcterms:modified>
</cp:coreProperties>
</file>