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6" w:rsidRPr="004450BA" w:rsidRDefault="00F73AF0" w:rsidP="00715C44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D0E5" wp14:editId="280ECC44">
                <wp:simplePos x="0" y="0"/>
                <wp:positionH relativeFrom="column">
                  <wp:posOffset>672465</wp:posOffset>
                </wp:positionH>
                <wp:positionV relativeFrom="paragraph">
                  <wp:posOffset>-272415</wp:posOffset>
                </wp:positionV>
                <wp:extent cx="2581275" cy="66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AE" w:rsidRPr="00C20E4B" w:rsidRDefault="005D78AE" w:rsidP="005D78A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4D0E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2.95pt;margin-top:-21.45pt;width:203.2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s8QgIAAF8EAAAOAAAAZHJzL2Uyb0RvYy54bWysVM1u2zAMvg/YOwi6L07cJE2NOEWXLsOA&#10;7gfotrsiy7YwWdQkJXZ7232vsHfYYYfd9grpG42S0zTbbsV8EEiR+kh+JD0/7xpFtsI6CTqno8GQ&#10;EqE5FFJXOf3wfvVsRonzTBdMgRY5vRGOni+ePpm3JhMp1KAKYQmCaJe1Jqe19yZLEsdr0TA3ACM0&#10;GkuwDfOo2iopLGsRvVFJOhxOkxZsYSxw4RzeXvZGuoj4ZSm4f1uWTniicoq5+XjaeK7DmSzmLKss&#10;M7Xk+zTYI7JomNQY9AB1yTwjGyv/gWokt+Cg9AMOTQJlKbmINWA1o+Ff1VzXzIhYC5LjzIEm9/9g&#10;+ZvtO0tkkdMTSjRrsEW7b7vvux+7X7ufd1/uvpKTwFFrXIau1wadffccOux1rNeZK+CfHNGwrJmu&#10;xIW10NaCFZjjKLxMjp72OC6ArNvXUGAwtvEQgbrSNqRU0ny8h0ZyCMbBrt0cOiU6TzheppPZKD2d&#10;UMLRNp1OUQyxWBZgQh+Mdf6lgIYEIacWByGGYdsr53vXe5fg7kDJYiWVioqt1ktlyZbh0Kzit0f/&#10;w01p0ub0bJJOeiYeAdFIj9OvZJPT2TB8IQ7LAn8vdBFlz6TqZaxO6T2hgcOeTd+tO3QMLK+huEFq&#10;LfRTjluJQg32lpIWJzyn7vOGWUGJeqWxPWej8TisRFTGk9MUFXtsWR9bmOYIlVNPSS8ufb9GG2Nl&#10;VWOkfiA0XGBLSxlJfshqnzdOcWzTfuPCmhzr0evhv7D4DQAA//8DAFBLAwQUAAYACAAAACEA3wYl&#10;p90AAAALAQAADwAAAGRycy9kb3ducmV2LnhtbEyPQU/DMAyF70j8h8hI3LZ0ZUNbaTpNiHGn40Bv&#10;XuO1FY1Tmmwr/x5zgtt79tPz53w7uV5daAydZwOLeQKKuPa248bA+2E/W4MKEdli75kMfFOAbXF7&#10;k2Nm/ZXf6FLGRkkJhwwNtDEOmdahbslhmPuBWHYnPzqMYsdG2xGvUu56nSbJo3bYsVxocaDnlurP&#10;8uwMbPC0xw9bVY3Tu/VXqF+rl9IZc3837Z5ARZriXxh+8QUdCmE6+jPboHrxyWojUQOzZSpCEqtF&#10;ugR1lMmDCF3k+v8PxQ8AAAD//wMAUEsBAi0AFAAGAAgAAAAhALaDOJL+AAAA4QEAABMAAAAAAAAA&#10;AAAAAAAAAAAAAFtDb250ZW50X1R5cGVzXS54bWxQSwECLQAUAAYACAAAACEAOP0h/9YAAACUAQAA&#10;CwAAAAAAAAAAAAAAAAAvAQAAX3JlbHMvLnJlbHNQSwECLQAUAAYACAAAACEATPuLPEICAABfBAAA&#10;DgAAAAAAAAAAAAAAAAAuAgAAZHJzL2Uyb0RvYy54bWxQSwECLQAUAAYACAAAACEA3wYlp90AAAAL&#10;AQAADwAAAAAAAAAAAAAAAACcBAAAZHJzL2Rvd25yZXYueG1sUEsFBgAAAAAEAAQA8wAAAKYFAAAA&#10;AA==&#10;" strokecolor="white">
                <v:textbox>
                  <w:txbxContent>
                    <w:p w:rsidR="005D78AE" w:rsidRPr="00C20E4B" w:rsidRDefault="005D78AE" w:rsidP="005D78A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AE" w:rsidRDefault="005D78AE" w:rsidP="005D78AE">
      <w:pPr>
        <w:rPr>
          <w:rFonts w:ascii="Segoe UI" w:hAnsi="Segoe UI" w:cs="Segoe UI"/>
          <w:b/>
          <w:sz w:val="32"/>
          <w:szCs w:val="32"/>
        </w:rPr>
      </w:pPr>
    </w:p>
    <w:p w:rsidR="00B40E36" w:rsidRPr="004450BA" w:rsidRDefault="004C2204" w:rsidP="004450BA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bookmarkStart w:id="0" w:name="_GoBack"/>
      <w:r w:rsidRPr="004450BA">
        <w:rPr>
          <w:rFonts w:ascii="Segoe UI" w:eastAsia="Times New Roman" w:hAnsi="Segoe UI" w:cs="Segoe UI"/>
          <w:sz w:val="32"/>
          <w:szCs w:val="32"/>
          <w:lang w:eastAsia="ru-RU"/>
        </w:rPr>
        <w:t>Дачные дома: процедура изменения назначения нежилого строения на жилое и наоборот</w:t>
      </w:r>
    </w:p>
    <w:bookmarkEnd w:id="0"/>
    <w:p w:rsidR="00B37D8A" w:rsidRPr="004450BA" w:rsidRDefault="00B37D8A" w:rsidP="00975C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4C2204" w:rsidRPr="004450BA" w:rsidRDefault="00A27629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1 января 2019 года вступил</w:t>
      </w:r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силу новый закон о садоводах – 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A28A8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(далее – Закон № 217</w:t>
      </w:r>
      <w:r w:rsidR="00A077EB" w:rsidRPr="004450BA">
        <w:rPr>
          <w:rFonts w:ascii="Segoe UI" w:eastAsia="Times New Roman" w:hAnsi="Segoe UI" w:cs="Segoe UI"/>
          <w:sz w:val="24"/>
          <w:szCs w:val="24"/>
          <w:lang w:eastAsia="ru-RU"/>
        </w:rPr>
        <w:t>-ФЗ</w:t>
      </w:r>
      <w:r w:rsidR="00CA28A8" w:rsidRPr="004450BA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4C2204" w:rsidRPr="004450B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C2204" w:rsidRPr="004450BA" w:rsidRDefault="004C2204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Этим законом вводится понятие садового дома.</w:t>
      </w:r>
    </w:p>
    <w:p w:rsidR="004C2204" w:rsidRPr="004450BA" w:rsidRDefault="004C2204" w:rsidP="001C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b/>
          <w:sz w:val="24"/>
          <w:szCs w:val="24"/>
          <w:lang w:eastAsia="ru-RU"/>
        </w:rPr>
        <w:t>Садовый дом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7A26A9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7A26A9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дачников, проживающих в садоводствах на постоянной основе, возникает потребность перевода садового дома в жилой дом.</w:t>
      </w:r>
    </w:p>
    <w:p w:rsidR="00B54AF0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Возникает вопрос, как это сделать и куда идти?</w:t>
      </w:r>
    </w:p>
    <w:p w:rsidR="007A26A9" w:rsidRPr="004450BA" w:rsidRDefault="007A26A9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Порядок перевода садовых домов в жилые дома и наоборот утвержден Постановлением </w:t>
      </w:r>
      <w:r w:rsidR="000D0199" w:rsidRPr="004450BA">
        <w:rPr>
          <w:rFonts w:ascii="Segoe UI" w:eastAsia="Times New Roman" w:hAnsi="Segoe UI" w:cs="Segoe UI"/>
          <w:sz w:val="24"/>
          <w:szCs w:val="24"/>
          <w:lang w:eastAsia="ru-RU"/>
        </w:rPr>
        <w:t>Правительства РФ от 28.01.2006 № 47 «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0D0199" w:rsidRPr="004450BA">
        <w:rPr>
          <w:rFonts w:ascii="Segoe UI" w:eastAsia="Times New Roman" w:hAnsi="Segoe UI" w:cs="Segoe UI"/>
          <w:sz w:val="24"/>
          <w:szCs w:val="24"/>
          <w:lang w:eastAsia="ru-RU"/>
        </w:rPr>
        <w:t>мом и жилого дома садовым домом»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F24DF" w:rsidRPr="004450BA" w:rsidRDefault="00EF24DF" w:rsidP="000D0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Вопросами перевода дачи в жилой дом занимается местная администрация – поселка или города. Чтобы узнать, администрация какого именно населенного пункта будет переводить садовый дом в жилой, нужно внимательно изучить адрес. В нем указано, к какому административному району территориально относится дачный дом. Если имеются сомнения о принадлежности, можно обратиться за консультацией к специалистам муниципалитета.</w:t>
      </w:r>
    </w:p>
    <w:p w:rsidR="002B0C44" w:rsidRPr="004450BA" w:rsidRDefault="002B0C44" w:rsidP="002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Признание садового дома жилым домом или жилого дома садовым домом представляет собой простую процедуру, не требующую сложных и длительных согласований и оформления большого пакета документов.</w:t>
      </w:r>
    </w:p>
    <w:p w:rsidR="002B0C44" w:rsidRPr="004450BA" w:rsidRDefault="002B0C44" w:rsidP="002B0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Так, процедура признания жилого дома садовым домом фактически имеет декларативный характер, предусматривая ее осуществление на основании заявления собственника, документов, подтверждающих право собственности на объект недвижимости, и согласия третьих лиц в случае если объект недвижимости обременен их правами.</w:t>
      </w:r>
    </w:p>
    <w:p w:rsidR="00B54AF0" w:rsidRPr="004450BA" w:rsidRDefault="00B54AF0" w:rsidP="0015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После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принятия положительного решения органом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местного самоуправления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, правообладатель здания может обратиться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регистрирующий орган 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заявление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внесение сведений в Единый государственный реестр недвижимости (далее - ЕГРН) </w:t>
      </w:r>
      <w:r w:rsidR="00A9200D" w:rsidRPr="004450BA">
        <w:rPr>
          <w:rFonts w:ascii="Segoe UI" w:eastAsia="Times New Roman" w:hAnsi="Segoe UI" w:cs="Segoe UI"/>
          <w:sz w:val="24"/>
          <w:szCs w:val="24"/>
          <w:lang w:eastAsia="ru-RU"/>
        </w:rPr>
        <w:t>с приложением вышеуказанного решения. Государственная пошлина не уплачивается.</w:t>
      </w:r>
    </w:p>
    <w:p w:rsidR="00B54AF0" w:rsidRPr="004450BA" w:rsidRDefault="00B54AF0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А также, обращаем внимание, что в случаях, когда для осуществления учетных действий может быть представлен акт, изданный органом государственной власти или органом местного самоуправления, в том числе и изменение назначения (без 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проведения работ по переустройству, перепланировке) представление технического плана нецелесообразно, основания для истребования технического плана отсутствуют и, при отсутствии иных препятствий, </w:t>
      </w:r>
      <w:r w:rsidR="00151941" w:rsidRPr="004450BA">
        <w:rPr>
          <w:rFonts w:ascii="Segoe UI" w:eastAsia="Times New Roman" w:hAnsi="Segoe UI" w:cs="Segoe UI"/>
          <w:sz w:val="24"/>
          <w:szCs w:val="24"/>
          <w:lang w:eastAsia="ru-RU"/>
        </w:rPr>
        <w:t>будет принято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положительное решение. </w:t>
      </w:r>
    </w:p>
    <w:p w:rsidR="00B54AF0" w:rsidRPr="004450BA" w:rsidRDefault="00151941" w:rsidP="00B5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B54AF0" w:rsidRPr="004450BA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когда заявителем представляется вышеуказанное решение в отношении садового, жилого дома, без проведения работ по переустройству, перепланировке его, то представление технического плана не требуется.</w:t>
      </w:r>
    </w:p>
    <w:p w:rsidR="00151941" w:rsidRPr="004450BA" w:rsidRDefault="00151941" w:rsidP="0015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 связи с введением нового правового регулирования в сфере садоводства и огородничества Законом № 217-ФЗ установлены переходные положения, согласно которым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 содержащиеся в ЕГРН в отношении которых установлены такие виды разрешенного использования, являются садовыми земельными участками (часть 7 статьи 54 Закона № 217-ФЗ).</w:t>
      </w:r>
    </w:p>
    <w:p w:rsidR="004450BA" w:rsidRPr="004450BA" w:rsidRDefault="00151941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В случае необходимости внесения соответствующих изменений в сведения ЕГРН о виде разрешенного использования земельного участка</w:t>
      </w:r>
      <w:r w:rsidR="00617FB2"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любое заинтересованное лицо вправе предоставить в регистрирующий орган заявление об учете изменений разрешенного использования земельного участка на «садовый земельный участок» </w:t>
      </w: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без уплаты государственной пошлины и без истребования ме</w:t>
      </w:r>
      <w:r w:rsidR="00617FB2" w:rsidRPr="004450BA">
        <w:rPr>
          <w:rFonts w:ascii="Segoe UI" w:eastAsia="Times New Roman" w:hAnsi="Segoe UI" w:cs="Segoe UI"/>
          <w:sz w:val="24"/>
          <w:szCs w:val="24"/>
          <w:lang w:eastAsia="ru-RU"/>
        </w:rPr>
        <w:t>жевого плана.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Елена Туманова,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главный специалист-эксперт отдела регистрации недвижимости № 4</w:t>
      </w:r>
    </w:p>
    <w:p w:rsidR="004450BA" w:rsidRPr="004450BA" w:rsidRDefault="004450BA" w:rsidP="004450B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proofErr w:type="spellStart"/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450B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4450BA" w:rsidRPr="0044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191"/>
      </v:shape>
    </w:pict>
  </w:numPicBullet>
  <w:abstractNum w:abstractNumId="0" w15:restartNumberingAfterBreak="0">
    <w:nsid w:val="0F916543"/>
    <w:multiLevelType w:val="hybridMultilevel"/>
    <w:tmpl w:val="2836FD3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D0199"/>
    <w:rsid w:val="000E48B4"/>
    <w:rsid w:val="000F72A3"/>
    <w:rsid w:val="00141887"/>
    <w:rsid w:val="00143D6D"/>
    <w:rsid w:val="001500B7"/>
    <w:rsid w:val="00151941"/>
    <w:rsid w:val="001549DE"/>
    <w:rsid w:val="001553D1"/>
    <w:rsid w:val="00165818"/>
    <w:rsid w:val="00180503"/>
    <w:rsid w:val="00195008"/>
    <w:rsid w:val="00197A4A"/>
    <w:rsid w:val="001A2858"/>
    <w:rsid w:val="001C3F7B"/>
    <w:rsid w:val="001F5465"/>
    <w:rsid w:val="00282316"/>
    <w:rsid w:val="002B0C44"/>
    <w:rsid w:val="00332E5C"/>
    <w:rsid w:val="003333A3"/>
    <w:rsid w:val="003A3E5A"/>
    <w:rsid w:val="003B286B"/>
    <w:rsid w:val="004450BA"/>
    <w:rsid w:val="00454581"/>
    <w:rsid w:val="00455E30"/>
    <w:rsid w:val="0046608C"/>
    <w:rsid w:val="004807F1"/>
    <w:rsid w:val="00494022"/>
    <w:rsid w:val="004A0A2D"/>
    <w:rsid w:val="004C2204"/>
    <w:rsid w:val="005801DD"/>
    <w:rsid w:val="005842C0"/>
    <w:rsid w:val="005D78AE"/>
    <w:rsid w:val="005F6900"/>
    <w:rsid w:val="0060292E"/>
    <w:rsid w:val="00602998"/>
    <w:rsid w:val="00617FB2"/>
    <w:rsid w:val="006253D2"/>
    <w:rsid w:val="006F1472"/>
    <w:rsid w:val="006F1F92"/>
    <w:rsid w:val="006F3936"/>
    <w:rsid w:val="00715C44"/>
    <w:rsid w:val="00735D5D"/>
    <w:rsid w:val="007A26A9"/>
    <w:rsid w:val="007E5DB1"/>
    <w:rsid w:val="00804689"/>
    <w:rsid w:val="00806D30"/>
    <w:rsid w:val="008238A0"/>
    <w:rsid w:val="00827D02"/>
    <w:rsid w:val="00847571"/>
    <w:rsid w:val="00852FAE"/>
    <w:rsid w:val="00863184"/>
    <w:rsid w:val="008B2F45"/>
    <w:rsid w:val="008D23C5"/>
    <w:rsid w:val="008F2FC0"/>
    <w:rsid w:val="00941443"/>
    <w:rsid w:val="00972749"/>
    <w:rsid w:val="00975C48"/>
    <w:rsid w:val="009F3575"/>
    <w:rsid w:val="00A077EB"/>
    <w:rsid w:val="00A16C39"/>
    <w:rsid w:val="00A257B4"/>
    <w:rsid w:val="00A27629"/>
    <w:rsid w:val="00A9200D"/>
    <w:rsid w:val="00AD45E4"/>
    <w:rsid w:val="00AE55C0"/>
    <w:rsid w:val="00B37D8A"/>
    <w:rsid w:val="00B404F1"/>
    <w:rsid w:val="00B40E36"/>
    <w:rsid w:val="00B54AF0"/>
    <w:rsid w:val="00B7445C"/>
    <w:rsid w:val="00B832D9"/>
    <w:rsid w:val="00B86D20"/>
    <w:rsid w:val="00B91586"/>
    <w:rsid w:val="00BC659C"/>
    <w:rsid w:val="00C135F7"/>
    <w:rsid w:val="00C178B1"/>
    <w:rsid w:val="00C47D8E"/>
    <w:rsid w:val="00C53C53"/>
    <w:rsid w:val="00C92553"/>
    <w:rsid w:val="00CA28A8"/>
    <w:rsid w:val="00CD0A6E"/>
    <w:rsid w:val="00CD3303"/>
    <w:rsid w:val="00D13578"/>
    <w:rsid w:val="00DA52D6"/>
    <w:rsid w:val="00DB6647"/>
    <w:rsid w:val="00DC1B82"/>
    <w:rsid w:val="00E14B0A"/>
    <w:rsid w:val="00E26981"/>
    <w:rsid w:val="00E8185F"/>
    <w:rsid w:val="00E85DCB"/>
    <w:rsid w:val="00E85FC2"/>
    <w:rsid w:val="00E97D41"/>
    <w:rsid w:val="00EB3F1A"/>
    <w:rsid w:val="00ED3A51"/>
    <w:rsid w:val="00EF24DF"/>
    <w:rsid w:val="00F07412"/>
    <w:rsid w:val="00F30BA0"/>
    <w:rsid w:val="00F47323"/>
    <w:rsid w:val="00F73AF0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8263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4B95-4D03-4E4C-A0C5-6704C16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Пользователь Windows</cp:lastModifiedBy>
  <cp:revision>2</cp:revision>
  <cp:lastPrinted>2019-05-21T02:12:00Z</cp:lastPrinted>
  <dcterms:created xsi:type="dcterms:W3CDTF">2019-05-21T02:18:00Z</dcterms:created>
  <dcterms:modified xsi:type="dcterms:W3CDTF">2019-05-21T02:18:00Z</dcterms:modified>
</cp:coreProperties>
</file>