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1D8" w:rsidRPr="006601D8" w:rsidRDefault="006601D8" w:rsidP="006601D8">
      <w:pPr>
        <w:tabs>
          <w:tab w:val="left" w:pos="4215"/>
          <w:tab w:val="center" w:pos="4723"/>
        </w:tabs>
        <w:spacing w:after="0" w:line="240" w:lineRule="auto"/>
        <w:jc w:val="center"/>
        <w:rPr>
          <w:rFonts w:ascii="Times New Roman" w:eastAsia="Times New Roman" w:hAnsi="Times New Roman" w:cs="Times New Roman"/>
          <w:b/>
          <w:sz w:val="36"/>
          <w:szCs w:val="36"/>
          <w:lang w:eastAsia="ru-RU"/>
        </w:rPr>
      </w:pPr>
      <w:bookmarkStart w:id="0" w:name="_GoBack"/>
      <w:bookmarkEnd w:id="0"/>
      <w:r w:rsidRPr="006601D8">
        <w:rPr>
          <w:rFonts w:ascii="Times New Roman" w:eastAsia="Times New Roman" w:hAnsi="Times New Roman" w:cs="Times New Roman"/>
          <w:b/>
          <w:sz w:val="32"/>
          <w:szCs w:val="32"/>
          <w:lang w:eastAsia="ru-RU"/>
        </w:rPr>
        <w:t>ИРКУТСКАЯ ОБЛАСТЬ</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32"/>
          <w:lang w:eastAsia="ru-RU"/>
        </w:rPr>
        <w:t>Тулунский  район</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32"/>
          <w:lang w:eastAsia="ru-RU"/>
        </w:rPr>
        <w:t>Дума Бурхунского сельского поселения</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b/>
          <w:sz w:val="36"/>
          <w:szCs w:val="36"/>
          <w:lang w:eastAsia="ru-RU"/>
        </w:rPr>
        <w:t xml:space="preserve">Р Е Ш Е Н И Е         </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5A28CD" w:rsidP="006601D8">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16 февраля </w:t>
      </w:r>
      <w:r w:rsidR="006601D8">
        <w:rPr>
          <w:rFonts w:ascii="Times New Roman" w:eastAsia="Times New Roman" w:hAnsi="Times New Roman" w:cs="Times New Roman"/>
          <w:b/>
          <w:sz w:val="32"/>
          <w:szCs w:val="32"/>
          <w:lang w:eastAsia="ru-RU"/>
        </w:rPr>
        <w:t>2022</w:t>
      </w:r>
      <w:r w:rsidR="006601D8" w:rsidRPr="006601D8">
        <w:rPr>
          <w:rFonts w:ascii="Times New Roman" w:eastAsia="Times New Roman" w:hAnsi="Times New Roman" w:cs="Times New Roman"/>
          <w:b/>
          <w:sz w:val="32"/>
          <w:szCs w:val="32"/>
          <w:lang w:eastAsia="ru-RU"/>
        </w:rPr>
        <w:t xml:space="preserve">г.                                                          </w:t>
      </w:r>
      <w:r w:rsidR="00787487">
        <w:rPr>
          <w:rFonts w:ascii="Times New Roman" w:eastAsia="Times New Roman" w:hAnsi="Times New Roman" w:cs="Times New Roman"/>
          <w:b/>
          <w:sz w:val="32"/>
          <w:szCs w:val="32"/>
          <w:lang w:eastAsia="ru-RU"/>
        </w:rPr>
        <w:t xml:space="preserve">                   № 98</w:t>
      </w:r>
    </w:p>
    <w:p w:rsidR="006601D8" w:rsidRPr="006601D8" w:rsidRDefault="006601D8" w:rsidP="006601D8">
      <w:pPr>
        <w:spacing w:after="0" w:line="240" w:lineRule="auto"/>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32"/>
          <w:lang w:eastAsia="ru-RU"/>
        </w:rPr>
        <w:t xml:space="preserve">                                                    с. Бурхун</w:t>
      </w:r>
    </w:p>
    <w:p w:rsidR="006601D8" w:rsidRPr="006601D8" w:rsidRDefault="006601D8" w:rsidP="006601D8">
      <w:pPr>
        <w:spacing w:after="0" w:line="240" w:lineRule="auto"/>
        <w:rPr>
          <w:rFonts w:ascii="Times New Roman" w:eastAsia="Times New Roman" w:hAnsi="Times New Roman" w:cs="Times New Roman"/>
          <w:sz w:val="32"/>
          <w:szCs w:val="32"/>
          <w:lang w:eastAsia="ru-RU"/>
        </w:rPr>
      </w:pPr>
    </w:p>
    <w:p w:rsidR="006601D8" w:rsidRPr="00AF1F03" w:rsidRDefault="006601D8" w:rsidP="006601D8">
      <w:pPr>
        <w:shd w:val="clear" w:color="auto" w:fill="FFFFFF"/>
        <w:spacing w:after="0" w:line="240" w:lineRule="auto"/>
        <w:ind w:left="10"/>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«О внесении изменений в Правила землепользования</w:t>
      </w:r>
    </w:p>
    <w:p w:rsidR="006601D8" w:rsidRPr="00AF1F03" w:rsidRDefault="006601D8" w:rsidP="006601D8">
      <w:pPr>
        <w:shd w:val="clear" w:color="auto" w:fill="FFFFFF"/>
        <w:spacing w:after="0" w:line="240" w:lineRule="auto"/>
        <w:ind w:left="10"/>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и застройки Бурхунского  муниципального образования</w:t>
      </w:r>
    </w:p>
    <w:p w:rsidR="006601D8" w:rsidRPr="00AF1F03" w:rsidRDefault="006601D8" w:rsidP="006601D8">
      <w:pPr>
        <w:shd w:val="clear" w:color="auto" w:fill="FFFFFF"/>
        <w:spacing w:after="0" w:line="240" w:lineRule="auto"/>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Тулунского района Иркутской области, утвержденные</w:t>
      </w:r>
    </w:p>
    <w:p w:rsidR="006601D8" w:rsidRPr="00AF1F03" w:rsidRDefault="006601D8" w:rsidP="006601D8">
      <w:pPr>
        <w:shd w:val="clear" w:color="auto" w:fill="FFFFFF"/>
        <w:spacing w:after="0" w:line="240" w:lineRule="auto"/>
        <w:ind w:left="10"/>
        <w:rPr>
          <w:rFonts w:ascii="Times New Roman" w:eastAsia="Times New Roman" w:hAnsi="Times New Roman" w:cs="Times New Roman"/>
          <w:bCs/>
          <w:sz w:val="28"/>
          <w:szCs w:val="28"/>
          <w:lang w:eastAsia="ru-RU"/>
        </w:rPr>
      </w:pPr>
      <w:r w:rsidRPr="00AF1F03">
        <w:rPr>
          <w:rFonts w:ascii="Times New Roman" w:eastAsia="Times New Roman" w:hAnsi="Times New Roman" w:cs="Times New Roman"/>
          <w:bCs/>
          <w:sz w:val="28"/>
          <w:szCs w:val="28"/>
          <w:lang w:eastAsia="ru-RU"/>
        </w:rPr>
        <w:t xml:space="preserve">решением Думы Бурхунского  сельского поселения от </w:t>
      </w:r>
    </w:p>
    <w:p w:rsidR="00AF1F03" w:rsidRPr="00AF1F03" w:rsidRDefault="006601D8" w:rsidP="006601D8">
      <w:pPr>
        <w:shd w:val="clear" w:color="auto" w:fill="FFFFFF"/>
        <w:spacing w:after="0" w:line="240" w:lineRule="auto"/>
        <w:ind w:left="10"/>
        <w:rPr>
          <w:rFonts w:ascii="Times New Roman" w:hAnsi="Times New Roman" w:cs="Times New Roman"/>
          <w:sz w:val="28"/>
        </w:rPr>
      </w:pPr>
      <w:r w:rsidRPr="00AF1F03">
        <w:rPr>
          <w:rFonts w:ascii="Times New Roman" w:eastAsia="Times New Roman" w:hAnsi="Times New Roman" w:cs="Times New Roman"/>
          <w:bCs/>
          <w:sz w:val="28"/>
          <w:szCs w:val="28"/>
          <w:lang w:eastAsia="ru-RU"/>
        </w:rPr>
        <w:t>12.05.2014 г.  № 30»</w:t>
      </w:r>
      <w:r w:rsidR="00AF1F03" w:rsidRPr="00AF1F03">
        <w:rPr>
          <w:rFonts w:ascii="Times New Roman" w:hAnsi="Times New Roman" w:cs="Times New Roman"/>
          <w:b/>
          <w:i/>
          <w:sz w:val="28"/>
        </w:rPr>
        <w:t xml:space="preserve"> </w:t>
      </w:r>
      <w:r w:rsidR="00AF1F03" w:rsidRPr="00AF1F03">
        <w:rPr>
          <w:rFonts w:ascii="Times New Roman" w:hAnsi="Times New Roman" w:cs="Times New Roman"/>
          <w:sz w:val="28"/>
        </w:rPr>
        <w:t xml:space="preserve">(в редакции решения Думы </w:t>
      </w:r>
    </w:p>
    <w:p w:rsidR="006601D8" w:rsidRPr="00AF1F03" w:rsidRDefault="005A28CD" w:rsidP="006601D8">
      <w:pPr>
        <w:shd w:val="clear" w:color="auto" w:fill="FFFFFF"/>
        <w:spacing w:after="0" w:line="240" w:lineRule="auto"/>
        <w:ind w:left="10"/>
        <w:rPr>
          <w:rFonts w:ascii="Times New Roman" w:eastAsia="Times New Roman" w:hAnsi="Times New Roman" w:cs="Times New Roman"/>
          <w:bCs/>
          <w:sz w:val="28"/>
          <w:szCs w:val="28"/>
          <w:lang w:eastAsia="ru-RU"/>
        </w:rPr>
      </w:pPr>
      <w:r>
        <w:rPr>
          <w:rFonts w:ascii="Times New Roman" w:hAnsi="Times New Roman" w:cs="Times New Roman"/>
          <w:sz w:val="28"/>
        </w:rPr>
        <w:t>от 06.02.2020 г. № 54</w:t>
      </w:r>
      <w:r w:rsidR="00AF1F03" w:rsidRPr="00AF1F03">
        <w:rPr>
          <w:rFonts w:ascii="Times New Roman" w:hAnsi="Times New Roman" w:cs="Times New Roman"/>
          <w:sz w:val="28"/>
        </w:rPr>
        <w:t>)</w:t>
      </w:r>
    </w:p>
    <w:p w:rsidR="006601D8" w:rsidRPr="006601D8" w:rsidRDefault="006601D8" w:rsidP="006601D8">
      <w:pPr>
        <w:shd w:val="clear" w:color="auto" w:fill="FFFFFF"/>
        <w:spacing w:after="0" w:line="240" w:lineRule="auto"/>
        <w:ind w:left="10"/>
        <w:rPr>
          <w:rFonts w:ascii="Times New Roman" w:eastAsia="Times New Roman" w:hAnsi="Times New Roman" w:cs="Times New Roman"/>
          <w:b/>
          <w:bCs/>
          <w:sz w:val="28"/>
          <w:szCs w:val="28"/>
          <w:lang w:eastAsia="ru-RU"/>
        </w:rPr>
      </w:pPr>
      <w:r w:rsidRPr="006601D8">
        <w:rPr>
          <w:rFonts w:ascii="Times New Roman" w:eastAsia="Times New Roman" w:hAnsi="Times New Roman" w:cs="Times New Roman"/>
          <w:b/>
          <w:bCs/>
          <w:sz w:val="28"/>
          <w:szCs w:val="28"/>
          <w:lang w:eastAsia="ru-RU"/>
        </w:rPr>
        <w:tab/>
      </w:r>
    </w:p>
    <w:p w:rsidR="006601D8" w:rsidRPr="006601D8" w:rsidRDefault="006601D8" w:rsidP="006601D8">
      <w:pPr>
        <w:spacing w:after="0" w:line="240" w:lineRule="auto"/>
        <w:ind w:firstLine="540"/>
        <w:jc w:val="both"/>
        <w:rPr>
          <w:rFonts w:ascii="Times New Roman" w:eastAsia="Times New Roman" w:hAnsi="Times New Roman" w:cs="Times New Roman"/>
          <w:sz w:val="28"/>
          <w:szCs w:val="28"/>
          <w:lang w:eastAsia="ru-RU"/>
        </w:rPr>
      </w:pPr>
      <w:r w:rsidRPr="006601D8">
        <w:rPr>
          <w:rFonts w:ascii="Times New Roman" w:eastAsia="Times New Roman" w:hAnsi="Times New Roman" w:cs="Times New Roman"/>
          <w:b/>
          <w:bCs/>
          <w:sz w:val="28"/>
          <w:szCs w:val="28"/>
          <w:lang w:eastAsia="ru-RU"/>
        </w:rPr>
        <w:tab/>
      </w:r>
      <w:r w:rsidRPr="006601D8">
        <w:rPr>
          <w:rFonts w:ascii="Times New Roman" w:eastAsia="Times New Roman" w:hAnsi="Times New Roman" w:cs="Times New Roman"/>
          <w:sz w:val="28"/>
          <w:szCs w:val="28"/>
          <w:lang w:eastAsia="ru-RU"/>
        </w:rPr>
        <w:t xml:space="preserve">Рассмотрев проект изменений в Правила землепользования и застройки Бурхунского  </w:t>
      </w:r>
      <w:r w:rsidRPr="006601D8">
        <w:rPr>
          <w:rFonts w:ascii="Times New Roman" w:eastAsia="Times New Roman" w:hAnsi="Times New Roman" w:cs="Times New Roman"/>
          <w:bCs/>
          <w:spacing w:val="-2"/>
          <w:sz w:val="28"/>
          <w:szCs w:val="28"/>
          <w:lang w:eastAsia="ru-RU"/>
        </w:rPr>
        <w:t>муниципального образования Тулунского района Иркутской области</w:t>
      </w:r>
      <w:r w:rsidRPr="006601D8">
        <w:rPr>
          <w:rFonts w:ascii="Times New Roman" w:eastAsia="Times New Roman" w:hAnsi="Times New Roman" w:cs="Times New Roman"/>
          <w:sz w:val="28"/>
          <w:szCs w:val="28"/>
          <w:lang w:eastAsia="ru-RU"/>
        </w:rPr>
        <w:t>,</w:t>
      </w:r>
      <w:r w:rsidRPr="006601D8">
        <w:rPr>
          <w:rFonts w:ascii="Times New Roman" w:eastAsia="Times New Roman" w:hAnsi="Times New Roman" w:cs="Times New Roman"/>
          <w:bCs/>
          <w:sz w:val="28"/>
          <w:szCs w:val="28"/>
          <w:lang w:eastAsia="ru-RU"/>
        </w:rPr>
        <w:t xml:space="preserve"> утвержденные решением Думы Бурхунского  сельского поселения от 12.05.2014г.  № 30, </w:t>
      </w:r>
      <w:r w:rsidRPr="006601D8">
        <w:rPr>
          <w:rFonts w:ascii="Times New Roman" w:eastAsia="Times New Roman" w:hAnsi="Times New Roman" w:cs="Times New Roman"/>
          <w:sz w:val="28"/>
          <w:szCs w:val="28"/>
          <w:lang w:eastAsia="ru-RU"/>
        </w:rPr>
        <w:t xml:space="preserve">руководствуясь </w:t>
      </w:r>
      <w:hyperlink r:id="rId7" w:history="1">
        <w:r w:rsidRPr="006601D8">
          <w:rPr>
            <w:rFonts w:ascii="Times New Roman" w:eastAsia="Times New Roman" w:hAnsi="Times New Roman" w:cs="Times New Roman"/>
            <w:color w:val="000000"/>
            <w:sz w:val="28"/>
            <w:szCs w:val="28"/>
            <w:lang w:eastAsia="ru-RU"/>
          </w:rPr>
          <w:t>ст.ст. 30, 31, 32</w:t>
        </w:r>
      </w:hyperlink>
      <w:r w:rsidRPr="006601D8">
        <w:rPr>
          <w:rFonts w:ascii="Times New Roman" w:eastAsia="Times New Roman" w:hAnsi="Times New Roman" w:cs="Times New Roman"/>
          <w:sz w:val="28"/>
          <w:szCs w:val="28"/>
          <w:lang w:eastAsia="ru-RU"/>
        </w:rPr>
        <w:t xml:space="preserve"> Градостроительного кодекса Российской Федерации, </w:t>
      </w:r>
      <w:hyperlink r:id="rId8" w:history="1">
        <w:r w:rsidRPr="006601D8">
          <w:rPr>
            <w:rFonts w:ascii="Times New Roman" w:eastAsia="Times New Roman" w:hAnsi="Times New Roman" w:cs="Times New Roman"/>
            <w:color w:val="000000"/>
            <w:sz w:val="28"/>
            <w:szCs w:val="28"/>
            <w:lang w:eastAsia="ru-RU"/>
          </w:rPr>
          <w:t xml:space="preserve"> ст. 1</w:t>
        </w:r>
      </w:hyperlink>
      <w:r w:rsidRPr="006601D8">
        <w:rPr>
          <w:rFonts w:ascii="Times New Roman" w:eastAsia="Times New Roman" w:hAnsi="Times New Roman" w:cs="Times New Roman"/>
          <w:color w:val="000000"/>
          <w:sz w:val="28"/>
          <w:szCs w:val="28"/>
          <w:lang w:eastAsia="ru-RU"/>
        </w:rPr>
        <w:t>4</w:t>
      </w:r>
      <w:r w:rsidRPr="006601D8">
        <w:rPr>
          <w:rFonts w:ascii="Times New Roman" w:eastAsia="Times New Roman" w:hAnsi="Times New Roman" w:cs="Times New Roman"/>
          <w:sz w:val="28"/>
          <w:szCs w:val="28"/>
          <w:lang w:eastAsia="ru-RU"/>
        </w:rPr>
        <w:t xml:space="preserve"> Федерального закона от 06.10.2003 N 131-ФЗ "Об общих принципах организации местного самоуправления в Российской Федерации", Уставом </w:t>
      </w:r>
      <w:r w:rsidRPr="006601D8">
        <w:rPr>
          <w:rFonts w:ascii="Times New Roman" w:eastAsia="Times New Roman" w:hAnsi="Times New Roman" w:cs="Times New Roman"/>
          <w:bCs/>
          <w:sz w:val="28"/>
          <w:szCs w:val="28"/>
          <w:lang w:eastAsia="ru-RU"/>
        </w:rPr>
        <w:t>Бурхунского  муниципального образования</w:t>
      </w:r>
      <w:r w:rsidRPr="006601D8">
        <w:rPr>
          <w:rFonts w:ascii="Times New Roman" w:eastAsia="Times New Roman" w:hAnsi="Times New Roman" w:cs="Times New Roman"/>
          <w:sz w:val="28"/>
          <w:szCs w:val="28"/>
          <w:lang w:eastAsia="ru-RU"/>
        </w:rPr>
        <w:t xml:space="preserve">,  на основании </w:t>
      </w:r>
      <w:r w:rsidRPr="006601D8">
        <w:rPr>
          <w:rFonts w:ascii="Times New Roman" w:eastAsia="Times New Roman" w:hAnsi="Times New Roman" w:cs="Times New Roman"/>
          <w:bCs/>
          <w:sz w:val="28"/>
          <w:szCs w:val="28"/>
          <w:lang w:eastAsia="ru-RU"/>
        </w:rPr>
        <w:t xml:space="preserve">заключения от 02.03.2017г. "О результатах публичных слушаний по рассмотрению проекта </w:t>
      </w:r>
      <w:r w:rsidRPr="006601D8">
        <w:rPr>
          <w:rFonts w:ascii="Times New Roman" w:eastAsia="Times New Roman" w:hAnsi="Times New Roman" w:cs="Times New Roman"/>
          <w:sz w:val="28"/>
          <w:szCs w:val="28"/>
          <w:lang w:eastAsia="ru-RU"/>
        </w:rPr>
        <w:t xml:space="preserve">изменений в Правила землепользования и застройки </w:t>
      </w:r>
      <w:r w:rsidR="00AF1F03" w:rsidRPr="006601D8">
        <w:rPr>
          <w:rFonts w:ascii="Times New Roman" w:eastAsia="Times New Roman" w:hAnsi="Times New Roman" w:cs="Times New Roman"/>
          <w:sz w:val="28"/>
          <w:szCs w:val="28"/>
          <w:lang w:eastAsia="ru-RU"/>
        </w:rPr>
        <w:t>Бурхунского муниципального</w:t>
      </w:r>
      <w:r w:rsidRPr="006601D8">
        <w:rPr>
          <w:rFonts w:ascii="Times New Roman" w:eastAsia="Times New Roman" w:hAnsi="Times New Roman" w:cs="Times New Roman"/>
          <w:bCs/>
          <w:spacing w:val="-2"/>
          <w:sz w:val="28"/>
          <w:szCs w:val="28"/>
          <w:lang w:eastAsia="ru-RU"/>
        </w:rPr>
        <w:t xml:space="preserve"> образования Тулунского района Иркутской области</w:t>
      </w:r>
      <w:r w:rsidRPr="006601D8">
        <w:rPr>
          <w:rFonts w:ascii="Times New Roman" w:eastAsia="Times New Roman" w:hAnsi="Times New Roman" w:cs="Times New Roman"/>
          <w:sz w:val="28"/>
          <w:szCs w:val="28"/>
          <w:lang w:eastAsia="ru-RU"/>
        </w:rPr>
        <w:t>,</w:t>
      </w:r>
      <w:r w:rsidRPr="006601D8">
        <w:rPr>
          <w:rFonts w:ascii="Times New Roman" w:eastAsia="Times New Roman" w:hAnsi="Times New Roman" w:cs="Times New Roman"/>
          <w:bCs/>
          <w:sz w:val="28"/>
          <w:szCs w:val="28"/>
          <w:lang w:eastAsia="ru-RU"/>
        </w:rPr>
        <w:t xml:space="preserve"> утвержденные решением Думы </w:t>
      </w:r>
      <w:r w:rsidR="00AF1F03" w:rsidRPr="006601D8">
        <w:rPr>
          <w:rFonts w:ascii="Times New Roman" w:eastAsia="Times New Roman" w:hAnsi="Times New Roman" w:cs="Times New Roman"/>
          <w:bCs/>
          <w:sz w:val="28"/>
          <w:szCs w:val="28"/>
          <w:lang w:eastAsia="ru-RU"/>
        </w:rPr>
        <w:t>Бурхунского сельского</w:t>
      </w:r>
      <w:r w:rsidRPr="006601D8">
        <w:rPr>
          <w:rFonts w:ascii="Times New Roman" w:eastAsia="Times New Roman" w:hAnsi="Times New Roman" w:cs="Times New Roman"/>
          <w:bCs/>
          <w:sz w:val="28"/>
          <w:szCs w:val="28"/>
          <w:lang w:eastAsia="ru-RU"/>
        </w:rPr>
        <w:t xml:space="preserve"> поселения от 12.05.2014г № 30</w:t>
      </w:r>
      <w:r w:rsidRPr="00AF1F03">
        <w:rPr>
          <w:rFonts w:ascii="Times New Roman" w:eastAsia="Times New Roman" w:hAnsi="Times New Roman" w:cs="Times New Roman"/>
          <w:bCs/>
          <w:sz w:val="28"/>
          <w:szCs w:val="28"/>
          <w:lang w:eastAsia="ru-RU"/>
        </w:rPr>
        <w:t>"</w:t>
      </w:r>
      <w:r w:rsidR="00AF1F03" w:rsidRPr="00AF1F03">
        <w:rPr>
          <w:rFonts w:ascii="Times New Roman" w:hAnsi="Times New Roman" w:cs="Times New Roman"/>
          <w:b/>
          <w:sz w:val="28"/>
        </w:rPr>
        <w:t xml:space="preserve"> </w:t>
      </w:r>
      <w:r w:rsidR="00AF1F03" w:rsidRPr="00AF1F03">
        <w:rPr>
          <w:rFonts w:ascii="Times New Roman" w:hAnsi="Times New Roman" w:cs="Times New Roman"/>
          <w:sz w:val="28"/>
        </w:rPr>
        <w:t>(в редакции реш</w:t>
      </w:r>
      <w:r w:rsidR="005A28CD">
        <w:rPr>
          <w:rFonts w:ascii="Times New Roman" w:hAnsi="Times New Roman" w:cs="Times New Roman"/>
          <w:sz w:val="28"/>
        </w:rPr>
        <w:t>ения Думы от 06.02.2020 г. № 54</w:t>
      </w:r>
      <w:r w:rsidR="00AF1F03" w:rsidRPr="00AF1F03">
        <w:rPr>
          <w:rFonts w:ascii="Times New Roman" w:hAnsi="Times New Roman" w:cs="Times New Roman"/>
          <w:sz w:val="28"/>
        </w:rPr>
        <w:t>)</w:t>
      </w:r>
      <w:r w:rsidRPr="00AF1F03">
        <w:rPr>
          <w:rFonts w:ascii="Times New Roman" w:eastAsia="Times New Roman" w:hAnsi="Times New Roman" w:cs="Times New Roman"/>
          <w:bCs/>
          <w:sz w:val="28"/>
          <w:szCs w:val="28"/>
          <w:lang w:eastAsia="ru-RU"/>
        </w:rPr>
        <w:t xml:space="preserve">, </w:t>
      </w:r>
      <w:r w:rsidRPr="00AF1F03">
        <w:rPr>
          <w:rFonts w:ascii="Times New Roman" w:eastAsia="Times New Roman" w:hAnsi="Times New Roman" w:cs="Times New Roman"/>
          <w:sz w:val="28"/>
          <w:szCs w:val="28"/>
          <w:lang w:eastAsia="ru-RU"/>
        </w:rPr>
        <w:t xml:space="preserve">Дума </w:t>
      </w:r>
      <w:r w:rsidR="00AF1F03" w:rsidRPr="00AF1F03">
        <w:rPr>
          <w:rFonts w:ascii="Times New Roman" w:eastAsia="Times New Roman" w:hAnsi="Times New Roman" w:cs="Times New Roman"/>
          <w:bCs/>
          <w:spacing w:val="-2"/>
          <w:sz w:val="28"/>
          <w:szCs w:val="28"/>
          <w:lang w:eastAsia="ru-RU"/>
        </w:rPr>
        <w:t>Бурхунского сельского</w:t>
      </w:r>
      <w:r w:rsidRPr="00AF1F03">
        <w:rPr>
          <w:rFonts w:ascii="Times New Roman" w:eastAsia="Times New Roman" w:hAnsi="Times New Roman" w:cs="Times New Roman"/>
          <w:bCs/>
          <w:spacing w:val="-2"/>
          <w:sz w:val="28"/>
          <w:szCs w:val="28"/>
          <w:lang w:eastAsia="ru-RU"/>
        </w:rPr>
        <w:t xml:space="preserve"> поселения</w:t>
      </w:r>
    </w:p>
    <w:p w:rsidR="006601D8" w:rsidRPr="006601D8" w:rsidRDefault="006601D8" w:rsidP="006601D8">
      <w:pPr>
        <w:shd w:val="clear" w:color="auto" w:fill="FFFFFF"/>
        <w:spacing w:after="0" w:line="240" w:lineRule="auto"/>
        <w:ind w:left="10"/>
        <w:rPr>
          <w:rFonts w:ascii="Times New Roman" w:eastAsia="Times New Roman" w:hAnsi="Times New Roman" w:cs="Times New Roman"/>
          <w:b/>
          <w:bCs/>
          <w:sz w:val="28"/>
          <w:szCs w:val="28"/>
          <w:lang w:eastAsia="ru-RU"/>
        </w:rPr>
      </w:pPr>
    </w:p>
    <w:p w:rsidR="006601D8" w:rsidRPr="006601D8" w:rsidRDefault="006601D8" w:rsidP="006601D8">
      <w:pPr>
        <w:shd w:val="clear" w:color="auto" w:fill="FFFFFF"/>
        <w:tabs>
          <w:tab w:val="left" w:leader="underscore" w:pos="-426"/>
        </w:tabs>
        <w:spacing w:after="0" w:line="240" w:lineRule="auto"/>
        <w:jc w:val="center"/>
        <w:rPr>
          <w:rFonts w:ascii="Times New Roman" w:eastAsia="Times New Roman" w:hAnsi="Times New Roman" w:cs="Times New Roman"/>
          <w:b/>
          <w:bCs/>
          <w:spacing w:val="-2"/>
          <w:sz w:val="28"/>
          <w:szCs w:val="28"/>
          <w:lang w:eastAsia="ru-RU"/>
        </w:rPr>
      </w:pPr>
      <w:r w:rsidRPr="006601D8">
        <w:rPr>
          <w:rFonts w:ascii="Times New Roman" w:eastAsia="Times New Roman" w:hAnsi="Times New Roman" w:cs="Times New Roman"/>
          <w:b/>
          <w:bCs/>
          <w:spacing w:val="-2"/>
          <w:sz w:val="28"/>
          <w:szCs w:val="28"/>
          <w:lang w:eastAsia="ru-RU"/>
        </w:rPr>
        <w:t>РЕШИЛА:</w:t>
      </w:r>
    </w:p>
    <w:p w:rsidR="006601D8" w:rsidRPr="006601D8" w:rsidRDefault="006601D8" w:rsidP="006601D8">
      <w:pPr>
        <w:shd w:val="clear" w:color="auto" w:fill="FFFFFF"/>
        <w:tabs>
          <w:tab w:val="left" w:leader="underscore" w:pos="7210"/>
        </w:tabs>
        <w:spacing w:after="0" w:line="240" w:lineRule="auto"/>
        <w:ind w:firstLine="709"/>
        <w:jc w:val="both"/>
        <w:rPr>
          <w:rFonts w:ascii="Times New Roman" w:eastAsia="Times New Roman" w:hAnsi="Times New Roman" w:cs="Times New Roman"/>
          <w:bCs/>
          <w:spacing w:val="-2"/>
          <w:sz w:val="28"/>
          <w:szCs w:val="28"/>
          <w:lang w:eastAsia="ru-RU"/>
        </w:rPr>
      </w:pPr>
      <w:r w:rsidRPr="006601D8">
        <w:rPr>
          <w:rFonts w:ascii="Times New Roman" w:eastAsia="Times New Roman" w:hAnsi="Times New Roman" w:cs="Times New Roman"/>
          <w:bCs/>
          <w:spacing w:val="-2"/>
          <w:sz w:val="28"/>
          <w:szCs w:val="28"/>
          <w:lang w:eastAsia="ru-RU"/>
        </w:rPr>
        <w:t xml:space="preserve">1. </w:t>
      </w:r>
      <w:r w:rsidR="00AF1F03" w:rsidRPr="006601D8">
        <w:rPr>
          <w:rFonts w:ascii="Times New Roman" w:eastAsia="Times New Roman" w:hAnsi="Times New Roman" w:cs="Times New Roman"/>
          <w:bCs/>
          <w:spacing w:val="-2"/>
          <w:sz w:val="28"/>
          <w:szCs w:val="28"/>
          <w:lang w:eastAsia="ru-RU"/>
        </w:rPr>
        <w:t>Внести в</w:t>
      </w:r>
      <w:r w:rsidRPr="006601D8">
        <w:rPr>
          <w:rFonts w:ascii="Times New Roman" w:eastAsia="Times New Roman" w:hAnsi="Times New Roman" w:cs="Times New Roman"/>
          <w:sz w:val="28"/>
          <w:szCs w:val="28"/>
          <w:lang w:eastAsia="ru-RU"/>
        </w:rPr>
        <w:t xml:space="preserve"> Правила землепользования и застройки </w:t>
      </w:r>
      <w:r w:rsidR="00AF1F03" w:rsidRPr="006601D8">
        <w:rPr>
          <w:rFonts w:ascii="Times New Roman" w:eastAsia="Times New Roman" w:hAnsi="Times New Roman" w:cs="Times New Roman"/>
          <w:sz w:val="28"/>
          <w:szCs w:val="28"/>
          <w:lang w:eastAsia="ru-RU"/>
        </w:rPr>
        <w:t>Бурхунского муниципального</w:t>
      </w:r>
      <w:r w:rsidRPr="006601D8">
        <w:rPr>
          <w:rFonts w:ascii="Times New Roman" w:eastAsia="Times New Roman" w:hAnsi="Times New Roman" w:cs="Times New Roman"/>
          <w:bCs/>
          <w:spacing w:val="-2"/>
          <w:sz w:val="28"/>
          <w:szCs w:val="28"/>
          <w:lang w:eastAsia="ru-RU"/>
        </w:rPr>
        <w:t xml:space="preserve"> образования Тулунского района Иркутской области</w:t>
      </w:r>
      <w:r w:rsidRPr="006601D8">
        <w:rPr>
          <w:rFonts w:ascii="Times New Roman" w:eastAsia="Times New Roman" w:hAnsi="Times New Roman" w:cs="Times New Roman"/>
          <w:sz w:val="28"/>
          <w:szCs w:val="28"/>
          <w:lang w:eastAsia="ru-RU"/>
        </w:rPr>
        <w:t>,</w:t>
      </w:r>
      <w:r w:rsidRPr="006601D8">
        <w:rPr>
          <w:rFonts w:ascii="Times New Roman" w:eastAsia="Times New Roman" w:hAnsi="Times New Roman" w:cs="Times New Roman"/>
          <w:bCs/>
          <w:sz w:val="28"/>
          <w:szCs w:val="28"/>
          <w:lang w:eastAsia="ru-RU"/>
        </w:rPr>
        <w:t xml:space="preserve"> утвержденные решением Думы </w:t>
      </w:r>
      <w:r w:rsidR="00AF1F03" w:rsidRPr="006601D8">
        <w:rPr>
          <w:rFonts w:ascii="Times New Roman" w:eastAsia="Times New Roman" w:hAnsi="Times New Roman" w:cs="Times New Roman"/>
          <w:bCs/>
          <w:sz w:val="28"/>
          <w:szCs w:val="28"/>
          <w:lang w:eastAsia="ru-RU"/>
        </w:rPr>
        <w:t>Бурхунского сельского</w:t>
      </w:r>
      <w:r w:rsidRPr="006601D8">
        <w:rPr>
          <w:rFonts w:ascii="Times New Roman" w:eastAsia="Times New Roman" w:hAnsi="Times New Roman" w:cs="Times New Roman"/>
          <w:bCs/>
          <w:sz w:val="28"/>
          <w:szCs w:val="28"/>
          <w:lang w:eastAsia="ru-RU"/>
        </w:rPr>
        <w:t xml:space="preserve"> поселения от 12.05.2014г. № 30 </w:t>
      </w:r>
      <w:r w:rsidR="00AF1F03" w:rsidRPr="00AF1F03">
        <w:rPr>
          <w:rFonts w:ascii="Times New Roman" w:eastAsia="Times New Roman" w:hAnsi="Times New Roman" w:cs="Times New Roman"/>
          <w:bCs/>
          <w:sz w:val="28"/>
          <w:szCs w:val="28"/>
          <w:lang w:eastAsia="ru-RU"/>
        </w:rPr>
        <w:t>(</w:t>
      </w:r>
      <w:r w:rsidR="00AF1F03" w:rsidRPr="00AF1F03">
        <w:rPr>
          <w:rFonts w:ascii="Times New Roman" w:hAnsi="Times New Roman" w:cs="Times New Roman"/>
          <w:sz w:val="28"/>
        </w:rPr>
        <w:t>в редакции реш</w:t>
      </w:r>
      <w:r w:rsidR="005A28CD">
        <w:rPr>
          <w:rFonts w:ascii="Times New Roman" w:hAnsi="Times New Roman" w:cs="Times New Roman"/>
          <w:sz w:val="28"/>
        </w:rPr>
        <w:t>ения Думы от 06.02.2020 г. № 54</w:t>
      </w:r>
      <w:r w:rsidR="00AF1F03" w:rsidRPr="00AF1F03">
        <w:rPr>
          <w:rFonts w:ascii="Times New Roman" w:hAnsi="Times New Roman" w:cs="Times New Roman"/>
          <w:sz w:val="28"/>
        </w:rPr>
        <w:t>) изменения</w:t>
      </w:r>
      <w:r w:rsidRPr="006601D8">
        <w:rPr>
          <w:rFonts w:ascii="Times New Roman" w:eastAsia="Times New Roman" w:hAnsi="Times New Roman" w:cs="Times New Roman"/>
          <w:sz w:val="28"/>
          <w:szCs w:val="28"/>
          <w:lang w:eastAsia="ru-RU"/>
        </w:rPr>
        <w:t>, изложив их в новой редакции (прилагаются)</w:t>
      </w:r>
      <w:r w:rsidRPr="006601D8">
        <w:rPr>
          <w:rFonts w:ascii="Times New Roman" w:eastAsia="Times New Roman" w:hAnsi="Times New Roman" w:cs="Times New Roman"/>
          <w:bCs/>
          <w:sz w:val="28"/>
          <w:szCs w:val="28"/>
          <w:lang w:eastAsia="ru-RU"/>
        </w:rPr>
        <w:t>.</w:t>
      </w:r>
      <w:r w:rsidRPr="006601D8">
        <w:rPr>
          <w:rFonts w:ascii="Times New Roman" w:eastAsia="Times New Roman" w:hAnsi="Times New Roman" w:cs="Times New Roman"/>
          <w:bCs/>
          <w:spacing w:val="-2"/>
          <w:sz w:val="28"/>
          <w:szCs w:val="28"/>
          <w:lang w:eastAsia="ru-RU"/>
        </w:rPr>
        <w:t xml:space="preserve"> </w:t>
      </w:r>
    </w:p>
    <w:p w:rsidR="006601D8" w:rsidRPr="006601D8" w:rsidRDefault="006601D8" w:rsidP="006601D8">
      <w:pPr>
        <w:shd w:val="clear" w:color="auto" w:fill="FFFFFF"/>
        <w:tabs>
          <w:tab w:val="left" w:leader="underscore" w:pos="7210"/>
        </w:tabs>
        <w:spacing w:after="0" w:line="240" w:lineRule="auto"/>
        <w:ind w:firstLine="709"/>
        <w:jc w:val="both"/>
        <w:rPr>
          <w:rFonts w:ascii="Times New Roman" w:eastAsia="Times New Roman" w:hAnsi="Times New Roman" w:cs="Times New Roman"/>
          <w:bCs/>
          <w:spacing w:val="-2"/>
          <w:sz w:val="28"/>
          <w:szCs w:val="28"/>
          <w:lang w:eastAsia="ru-RU"/>
        </w:rPr>
      </w:pPr>
    </w:p>
    <w:p w:rsidR="006601D8" w:rsidRPr="006601D8" w:rsidRDefault="006601D8" w:rsidP="006601D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601D8">
        <w:rPr>
          <w:rFonts w:ascii="Times New Roman" w:eastAsia="Times New Roman" w:hAnsi="Times New Roman" w:cs="Times New Roman"/>
          <w:bCs/>
          <w:spacing w:val="-2"/>
          <w:sz w:val="28"/>
          <w:szCs w:val="28"/>
          <w:lang w:eastAsia="ru-RU"/>
        </w:rPr>
        <w:t xml:space="preserve">2. </w:t>
      </w:r>
      <w:r w:rsidRPr="006601D8">
        <w:rPr>
          <w:rFonts w:ascii="Times New Roman" w:eastAsia="Times New Roman" w:hAnsi="Times New Roman" w:cs="Times New Roman"/>
          <w:sz w:val="28"/>
          <w:szCs w:val="28"/>
          <w:lang w:eastAsia="ru-RU"/>
        </w:rPr>
        <w:t xml:space="preserve">Опубликовать настоящее решение в газете "Бурхунский </w:t>
      </w:r>
      <w:r w:rsidR="00AF1F03" w:rsidRPr="006601D8">
        <w:rPr>
          <w:rFonts w:ascii="Times New Roman" w:eastAsia="Times New Roman" w:hAnsi="Times New Roman" w:cs="Times New Roman"/>
          <w:sz w:val="28"/>
          <w:szCs w:val="28"/>
          <w:lang w:eastAsia="ru-RU"/>
        </w:rPr>
        <w:t>информационный вестник</w:t>
      </w:r>
      <w:r w:rsidRPr="006601D8">
        <w:rPr>
          <w:rFonts w:ascii="Times New Roman" w:eastAsia="Times New Roman" w:hAnsi="Times New Roman" w:cs="Times New Roman"/>
          <w:sz w:val="28"/>
          <w:szCs w:val="28"/>
          <w:lang w:eastAsia="ru-RU"/>
        </w:rPr>
        <w:t xml:space="preserve">", и разместить на официальном сайте </w:t>
      </w:r>
      <w:r w:rsidR="00AF1F03" w:rsidRPr="006601D8">
        <w:rPr>
          <w:rFonts w:ascii="Times New Roman" w:eastAsia="Times New Roman" w:hAnsi="Times New Roman" w:cs="Times New Roman"/>
          <w:sz w:val="28"/>
          <w:szCs w:val="28"/>
          <w:lang w:eastAsia="ru-RU"/>
        </w:rPr>
        <w:t>Бурхунского сельского</w:t>
      </w:r>
      <w:r w:rsidRPr="006601D8">
        <w:rPr>
          <w:rFonts w:ascii="Times New Roman" w:eastAsia="Times New Roman" w:hAnsi="Times New Roman" w:cs="Times New Roman"/>
          <w:sz w:val="28"/>
          <w:szCs w:val="28"/>
          <w:lang w:eastAsia="ru-RU"/>
        </w:rPr>
        <w:t xml:space="preserve"> поселения в  информационно-коммуникационной сети "Интернет".</w:t>
      </w: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sz w:val="28"/>
          <w:szCs w:val="28"/>
          <w:lang w:eastAsia="ru-RU"/>
        </w:rPr>
      </w:pP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sz w:val="28"/>
          <w:szCs w:val="28"/>
          <w:lang w:eastAsia="ru-RU"/>
        </w:rPr>
      </w:pPr>
      <w:r w:rsidRPr="006601D8">
        <w:rPr>
          <w:rFonts w:ascii="Times New Roman" w:eastAsia="Times New Roman" w:hAnsi="Times New Roman" w:cs="Times New Roman"/>
          <w:sz w:val="28"/>
          <w:szCs w:val="28"/>
          <w:lang w:eastAsia="ru-RU"/>
        </w:rPr>
        <w:t xml:space="preserve">Глава Бурхунского  </w:t>
      </w: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color w:val="FF0000"/>
          <w:sz w:val="28"/>
          <w:szCs w:val="28"/>
          <w:lang w:eastAsia="ru-RU"/>
        </w:rPr>
      </w:pPr>
      <w:r w:rsidRPr="006601D8">
        <w:rPr>
          <w:rFonts w:ascii="Times New Roman" w:eastAsia="Times New Roman" w:hAnsi="Times New Roman" w:cs="Times New Roman"/>
          <w:sz w:val="28"/>
          <w:szCs w:val="28"/>
          <w:lang w:eastAsia="ru-RU"/>
        </w:rPr>
        <w:t>сельского поселения                                                         В.А.Степанченко</w:t>
      </w:r>
    </w:p>
    <w:p w:rsidR="00803FF6" w:rsidRDefault="00803FF6"/>
    <w:p w:rsidR="006601D8" w:rsidRDefault="006601D8"/>
    <w:p w:rsidR="006601D8" w:rsidRDefault="006601D8"/>
    <w:p w:rsidR="006601D8" w:rsidRDefault="006601D8"/>
    <w:p w:rsidR="006601D8" w:rsidRDefault="006601D8"/>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drawing>
          <wp:anchor distT="0" distB="0" distL="114300" distR="114300" simplePos="0" relativeHeight="251660288" behindDoc="1" locked="0" layoutInCell="1" allowOverlap="1" wp14:anchorId="42AB94A6" wp14:editId="4B727873">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2" name="Рисунок 1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tbl>
      <w:tblPr>
        <w:tblpPr w:leftFromText="180" w:rightFromText="180" w:vertAnchor="text" w:horzAnchor="margin" w:tblpXSpec="right" w:tblpY="192"/>
        <w:tblW w:w="10207" w:type="dxa"/>
        <w:tblLook w:val="04A0" w:firstRow="1" w:lastRow="0" w:firstColumn="1" w:lastColumn="0" w:noHBand="0" w:noVBand="1"/>
      </w:tblPr>
      <w:tblGrid>
        <w:gridCol w:w="10207"/>
      </w:tblGrid>
      <w:tr w:rsidR="006601D8" w:rsidRPr="006601D8" w:rsidTr="006601D8">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6601D8">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r w:rsidRPr="006601D8">
              <w:rPr>
                <w:rFonts w:ascii="Times New Roman" w:eastAsia="Times New Roman" w:hAnsi="Times New Roman" w:cs="Times New Roman"/>
                <w:sz w:val="28"/>
                <w:szCs w:val="28"/>
                <w:lang w:eastAsia="ru-RU"/>
              </w:rPr>
              <w:t>Заказчик – Администрация Бурхунского муниципального образования</w:t>
            </w:r>
          </w:p>
        </w:tc>
      </w:tr>
    </w:tbl>
    <w:p w:rsidR="006601D8" w:rsidRPr="006601D8" w:rsidRDefault="006601D8" w:rsidP="006601D8">
      <w:pPr>
        <w:shd w:val="clear" w:color="auto" w:fill="FFFFFF"/>
        <w:spacing w:after="0" w:line="240" w:lineRule="auto"/>
        <w:ind w:left="-31" w:right="14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 xml:space="preserve"> «Проектно-планировочная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1. Порядок применения правил землепользования и</w:t>
      </w: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r w:rsidRPr="006601D8">
        <w:rPr>
          <w:rFonts w:ascii="Times New Roman" w:eastAsia="Times New Roman" w:hAnsi="Times New Roman" w:cs="Times New Roman"/>
          <w:b/>
          <w:sz w:val="32"/>
          <w:szCs w:val="24"/>
          <w:lang w:eastAsia="ru-RU"/>
        </w:rPr>
        <w:t xml:space="preserve"> застройки и внесения в них изменений </w:t>
      </w: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2021</w:t>
      </w: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drawing>
          <wp:anchor distT="0" distB="0" distL="114300" distR="114300" simplePos="0" relativeHeight="251659264" behindDoc="1" locked="0" layoutInCell="1" allowOverlap="1" wp14:anchorId="0183ACF2" wp14:editId="338E793C">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3" name="Рисунок 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6601D8" w:rsidRPr="006601D8" w:rsidRDefault="006601D8" w:rsidP="006601D8">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1. Порядок применения правил землепользования и</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 xml:space="preserve"> застройки и внесения в них изменений</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937"/>
        <w:gridCol w:w="4986"/>
      </w:tblGrid>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sz w:val="32"/>
                <w:szCs w:val="24"/>
                <w:lang w:eastAsia="ru-RU"/>
              </w:rPr>
            </w:pPr>
            <w:r w:rsidRPr="006601D8">
              <w:rPr>
                <w:rFonts w:ascii="Times New Roman" w:eastAsia="Times New Roman" w:hAnsi="Times New Roman" w:cs="Times New Roman"/>
                <w:sz w:val="32"/>
                <w:szCs w:val="24"/>
                <w:lang w:eastAsia="ru-RU"/>
              </w:rPr>
              <w:t>Генеральный директор</w:t>
            </w:r>
          </w:p>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p>
        </w:tc>
        <w:tc>
          <w:tcPr>
            <w:tcW w:w="5013" w:type="dxa"/>
            <w:shd w:val="clear" w:color="auto" w:fill="auto"/>
          </w:tcPr>
          <w:p w:rsidR="006601D8" w:rsidRPr="006601D8" w:rsidRDefault="006601D8" w:rsidP="006601D8">
            <w:pPr>
              <w:spacing w:after="0" w:line="240" w:lineRule="auto"/>
              <w:ind w:right="1162" w:firstLine="1367"/>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Протасова М.В.</w:t>
            </w:r>
          </w:p>
        </w:tc>
      </w:tr>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Управляющий проектом</w:t>
            </w:r>
          </w:p>
        </w:tc>
        <w:tc>
          <w:tcPr>
            <w:tcW w:w="5013" w:type="dxa"/>
            <w:shd w:val="clear" w:color="auto" w:fill="auto"/>
          </w:tcPr>
          <w:p w:rsidR="006601D8" w:rsidRPr="006601D8" w:rsidRDefault="006601D8" w:rsidP="006601D8">
            <w:pPr>
              <w:spacing w:after="0" w:line="240" w:lineRule="auto"/>
              <w:ind w:left="1225" w:right="1162"/>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Варламова Н.А.</w:t>
            </w:r>
          </w:p>
        </w:tc>
      </w:tr>
    </w:tbl>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Calibri" w:eastAsia="Calibri" w:hAnsi="Calibri" w:cs="Times New Roman"/>
        </w:rPr>
      </w:pPr>
      <w:r w:rsidRPr="006601D8">
        <w:rPr>
          <w:rFonts w:ascii="Times New Roman" w:eastAsia="Times New Roman" w:hAnsi="Times New Roman" w:cs="Times New Roman"/>
          <w:b/>
          <w:sz w:val="28"/>
          <w:szCs w:val="28"/>
          <w:lang w:eastAsia="ru-RU"/>
        </w:rPr>
        <w:t>2021</w:t>
      </w:r>
    </w:p>
    <w:p w:rsidR="006601D8" w:rsidRPr="006601D8" w:rsidRDefault="006601D8" w:rsidP="006601D8">
      <w:pPr>
        <w:spacing w:after="200" w:line="276" w:lineRule="auto"/>
        <w:rPr>
          <w:rFonts w:ascii="Calibri" w:eastAsia="Calibri" w:hAnsi="Calibri" w:cs="Times New Roman"/>
        </w:rPr>
        <w:sectPr w:rsidR="006601D8" w:rsidRPr="006601D8" w:rsidSect="00C84865">
          <w:headerReference w:type="default" r:id="rId10"/>
          <w:headerReference w:type="first" r:id="rId11"/>
          <w:pgSz w:w="11906" w:h="16838" w:code="9"/>
          <w:pgMar w:top="567" w:right="282" w:bottom="567" w:left="1701" w:header="284" w:footer="709" w:gutter="0"/>
          <w:cols w:space="708"/>
          <w:titlePg/>
          <w:docGrid w:linePitch="360"/>
        </w:sectPr>
      </w:pPr>
    </w:p>
    <w:p w:rsidR="006601D8" w:rsidRPr="006601D8" w:rsidRDefault="006601D8" w:rsidP="006601D8">
      <w:pPr>
        <w:keepNext/>
        <w:spacing w:before="240" w:after="60" w:line="276" w:lineRule="auto"/>
        <w:jc w:val="center"/>
        <w:outlineLvl w:val="0"/>
        <w:rPr>
          <w:rFonts w:ascii="Times New Roman" w:eastAsia="Times New Roman" w:hAnsi="Times New Roman" w:cs="Times New Roman"/>
          <w:b/>
          <w:bCs/>
          <w:kern w:val="32"/>
          <w:sz w:val="28"/>
          <w:szCs w:val="28"/>
          <w:lang w:eastAsia="ru-RU"/>
        </w:rPr>
      </w:pPr>
      <w:r w:rsidRPr="006601D8">
        <w:rPr>
          <w:rFonts w:ascii="Times New Roman" w:eastAsia="Times New Roman" w:hAnsi="Times New Roman" w:cs="Times New Roman"/>
          <w:b/>
          <w:bCs/>
          <w:kern w:val="32"/>
          <w:sz w:val="28"/>
          <w:szCs w:val="28"/>
          <w:lang w:eastAsia="ru-RU"/>
        </w:rPr>
        <w:lastRenderedPageBreak/>
        <w:t>Содержание</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bl>
      <w:tblPr>
        <w:tblOverlap w:val="never"/>
        <w:tblW w:w="10668"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left w:w="57" w:type="dxa"/>
          <w:right w:w="57" w:type="dxa"/>
        </w:tblCellMar>
        <w:tblLook w:val="0000" w:firstRow="0" w:lastRow="0" w:firstColumn="0" w:lastColumn="0" w:noHBand="0" w:noVBand="0"/>
      </w:tblPr>
      <w:tblGrid>
        <w:gridCol w:w="2694"/>
        <w:gridCol w:w="5777"/>
        <w:gridCol w:w="2197"/>
      </w:tblGrid>
      <w:tr w:rsidR="006601D8" w:rsidRPr="006601D8" w:rsidTr="008651C4">
        <w:trPr>
          <w:trHeight w:hRule="exact" w:val="907"/>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577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Нумерация</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064-21-СП</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bCs/>
                <w:iCs/>
                <w:sz w:val="24"/>
                <w:szCs w:val="24"/>
                <w:lang w:eastAsia="ru-RU"/>
              </w:rPr>
            </w:pPr>
            <w:r w:rsidRPr="006601D8">
              <w:rPr>
                <w:rFonts w:ascii="Times New Roman" w:eastAsia="Times New Roman" w:hAnsi="Times New Roman" w:cs="Times New Roman"/>
                <w:b/>
                <w:bCs/>
                <w:iCs/>
                <w:sz w:val="24"/>
                <w:szCs w:val="24"/>
                <w:lang w:eastAsia="ru-RU"/>
              </w:rPr>
              <w:t>Состав проектной документации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064-21-СК</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Состав коллектива</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064-21-Т</w:t>
            </w: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Введение</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Часть I. Порядок применения правил землепользования и застройки и внесения в них изменений Бурхунского муниципального образования Иркутской области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sz w:val="24"/>
                <w:szCs w:val="24"/>
                <w:lang w:eastAsia="ru-RU"/>
              </w:rPr>
              <w:t>Глава I. Общие положения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II. Положение о регулировании землепользования и застройки органами местного самоуправления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12</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highlight w:val="yellow"/>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III.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IV. Положение о подготовке документации по планировке территории органами местного самоуправления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18</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V. Положение о проведении общественных обсуждений или публичных слушаний по вопросам землепользования и застройки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21</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VI. Положение  о внесении изменений в правила землепользования и застройки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Глава VII Положение о регулировании иных вопросов землепользования и застройки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29</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spacing w:after="0" w:line="240" w:lineRule="auto"/>
              <w:ind w:firstLine="284"/>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eastAsia="ru-RU"/>
              </w:rPr>
              <w:t xml:space="preserve">Глава </w:t>
            </w:r>
            <w:r w:rsidRPr="006601D8">
              <w:rPr>
                <w:rFonts w:ascii="Times New Roman" w:eastAsia="Times New Roman" w:hAnsi="Times New Roman" w:cs="Times New Roman"/>
                <w:sz w:val="24"/>
                <w:szCs w:val="24"/>
                <w:lang w:val="en-US" w:eastAsia="ru-RU"/>
              </w:rPr>
              <w:t>VIII</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З</w:t>
            </w:r>
            <w:r w:rsidRPr="006601D8">
              <w:rPr>
                <w:rFonts w:ascii="Times New Roman" w:eastAsia="Times New Roman" w:hAnsi="Times New Roman" w:cs="Times New Roman"/>
                <w:sz w:val="24"/>
                <w:szCs w:val="24"/>
                <w:lang w:val="en-US" w:eastAsia="ru-RU"/>
              </w:rPr>
              <w:t>аключительные положения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val="en-US" w:eastAsia="ru-RU"/>
              </w:rPr>
              <w:t>34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bCs/>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Приложения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35</w:t>
            </w:r>
          </w:p>
        </w:tc>
      </w:tr>
      <w:tr w:rsidR="006601D8" w:rsidRPr="006601D8" w:rsidTr="008651C4">
        <w:trPr>
          <w:trHeight w:val="454"/>
          <w:jc w:val="center"/>
        </w:trPr>
        <w:tc>
          <w:tcPr>
            <w:tcW w:w="2694" w:type="dxa"/>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Техническое задание к контракту № 064-21от 22.06.2021</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36</w:t>
            </w: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12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Состав проектной документации</w:t>
      </w:r>
    </w:p>
    <w:p w:rsidR="006601D8" w:rsidRPr="006601D8" w:rsidRDefault="006601D8" w:rsidP="006601D8">
      <w:pPr>
        <w:spacing w:after="12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b/>
          <w:sz w:val="24"/>
          <w:szCs w:val="24"/>
          <w:lang w:eastAsia="x-none"/>
        </w:rPr>
        <w:t>«Проект внесения изменений в правила землепользования и застройки Бурхунского муниципального образования»</w:t>
      </w:r>
    </w:p>
    <w:tbl>
      <w:tblPr>
        <w:tblW w:w="10633"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51"/>
        <w:gridCol w:w="1701"/>
        <w:gridCol w:w="6521"/>
        <w:gridCol w:w="1560"/>
      </w:tblGrid>
      <w:tr w:rsidR="006601D8" w:rsidRPr="006601D8" w:rsidTr="008651C4">
        <w:trPr>
          <w:trHeight w:val="379"/>
        </w:trPr>
        <w:tc>
          <w:tcPr>
            <w:tcW w:w="851" w:type="dxa"/>
            <w:vAlign w:val="center"/>
          </w:tcPr>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ab/>
              <w:t>Номер</w:t>
            </w:r>
          </w:p>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тома</w:t>
            </w:r>
          </w:p>
        </w:tc>
        <w:tc>
          <w:tcPr>
            <w:tcW w:w="1701"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6521" w:type="dxa"/>
            <w:vAlign w:val="center"/>
          </w:tcPr>
          <w:p w:rsidR="006601D8" w:rsidRPr="006601D8" w:rsidRDefault="006601D8" w:rsidP="006601D8">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1560"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Количество </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страниц/</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листов</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064-21-Кн1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Порядок применения правил землепользования и застройки и внесения в них изменений</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40</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2</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val="x-none" w:eastAsia="x-none"/>
              </w:rPr>
              <w:t>0</w:t>
            </w:r>
            <w:r w:rsidRPr="006601D8">
              <w:rPr>
                <w:rFonts w:ascii="Times New Roman" w:eastAsia="Times New Roman" w:hAnsi="Times New Roman" w:cs="Times New Roman"/>
                <w:b/>
                <w:sz w:val="24"/>
                <w:szCs w:val="24"/>
                <w:lang w:eastAsia="x-none"/>
              </w:rPr>
              <w:t>64</w:t>
            </w:r>
            <w:r w:rsidRPr="006601D8">
              <w:rPr>
                <w:rFonts w:ascii="Times New Roman" w:eastAsia="Times New Roman" w:hAnsi="Times New Roman" w:cs="Times New Roman"/>
                <w:b/>
                <w:sz w:val="24"/>
                <w:szCs w:val="24"/>
                <w:lang w:val="x-none" w:eastAsia="x-none"/>
              </w:rPr>
              <w:t>-21-Кн</w:t>
            </w:r>
            <w:r w:rsidRPr="006601D8">
              <w:rPr>
                <w:rFonts w:ascii="Times New Roman" w:eastAsia="Times New Roman" w:hAnsi="Times New Roman" w:cs="Times New Roman"/>
                <w:b/>
                <w:sz w:val="24"/>
                <w:szCs w:val="24"/>
                <w:lang w:eastAsia="x-none"/>
              </w:rPr>
              <w:t>2</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Градостроительные регламенты</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88</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3</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Карта градостроительного зонирования</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val="x-none" w:eastAsia="x-none"/>
              </w:rPr>
            </w:pP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val="x-none" w:eastAsia="x-none"/>
              </w:rPr>
            </w:pPr>
          </w:p>
        </w:tc>
      </w:tr>
    </w:tbl>
    <w:p w:rsidR="006601D8" w:rsidRPr="006601D8" w:rsidRDefault="006601D8" w:rsidP="006601D8">
      <w:pPr>
        <w:spacing w:before="120" w:after="120" w:line="276" w:lineRule="auto"/>
        <w:jc w:val="center"/>
        <w:outlineLvl w:val="0"/>
        <w:rPr>
          <w:rFonts w:ascii="Times New Roman" w:eastAsia="Times New Roman" w:hAnsi="Times New Roman" w:cs="Times New Roman"/>
          <w:b/>
          <w:bCs/>
          <w:kern w:val="28"/>
          <w:sz w:val="28"/>
          <w:szCs w:val="28"/>
          <w:lang w:eastAsia="x-none"/>
        </w:rPr>
      </w:pPr>
      <w:r w:rsidRPr="006601D8">
        <w:rPr>
          <w:rFonts w:ascii="Cambria" w:eastAsia="Times New Roman" w:hAnsi="Cambria" w:cs="Times New Roman"/>
          <w:b/>
          <w:bCs/>
          <w:kern w:val="28"/>
          <w:sz w:val="32"/>
          <w:szCs w:val="32"/>
        </w:rPr>
        <w:br w:type="page"/>
      </w:r>
      <w:r w:rsidRPr="006601D8">
        <w:rPr>
          <w:rFonts w:ascii="Times New Roman" w:eastAsia="Times New Roman" w:hAnsi="Times New Roman" w:cs="Times New Roman"/>
          <w:b/>
          <w:bCs/>
          <w:kern w:val="28"/>
          <w:sz w:val="28"/>
          <w:szCs w:val="28"/>
          <w:lang w:val="x-none" w:eastAsia="x-none"/>
        </w:rPr>
        <w:lastRenderedPageBreak/>
        <w:t xml:space="preserve">Состав </w:t>
      </w:r>
      <w:r w:rsidRPr="006601D8">
        <w:rPr>
          <w:rFonts w:ascii="Times New Roman" w:eastAsia="Times New Roman" w:hAnsi="Times New Roman" w:cs="Times New Roman"/>
          <w:b/>
          <w:bCs/>
          <w:kern w:val="28"/>
          <w:sz w:val="28"/>
          <w:szCs w:val="28"/>
          <w:lang w:eastAsia="x-none"/>
        </w:rPr>
        <w:t>коллектива</w:t>
      </w:r>
    </w:p>
    <w:p w:rsidR="006601D8" w:rsidRPr="006601D8" w:rsidRDefault="006601D8" w:rsidP="006601D8">
      <w:pPr>
        <w:tabs>
          <w:tab w:val="left" w:pos="854"/>
          <w:tab w:val="center" w:pos="5191"/>
        </w:tabs>
        <w:spacing w:after="120" w:line="240" w:lineRule="auto"/>
        <w:ind w:firstLine="856"/>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разработке </w:t>
      </w:r>
      <w:r w:rsidRPr="006601D8">
        <w:rPr>
          <w:rFonts w:ascii="Times New Roman" w:eastAsia="Times New Roman" w:hAnsi="Times New Roman" w:cs="Times New Roman"/>
          <w:b/>
          <w:sz w:val="24"/>
          <w:szCs w:val="24"/>
          <w:lang w:eastAsia="ru-RU"/>
        </w:rPr>
        <w:t>«Проекта внесения изменений в правила землепользования и застройки Бурхунского муниципального образования»</w:t>
      </w:r>
      <w:r w:rsidRPr="006601D8">
        <w:rPr>
          <w:rFonts w:ascii="Times New Roman" w:eastAsia="Times New Roman" w:hAnsi="Times New Roman" w:cs="Times New Roman"/>
          <w:sz w:val="24"/>
          <w:szCs w:val="24"/>
          <w:lang w:eastAsia="ru-RU"/>
        </w:rPr>
        <w:t xml:space="preserve"> принимали участие</w:t>
      </w:r>
    </w:p>
    <w:tbl>
      <w:tblPr>
        <w:tblW w:w="10631"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222"/>
        <w:gridCol w:w="2409"/>
      </w:tblGrid>
      <w:tr w:rsidR="006601D8" w:rsidRPr="006601D8" w:rsidTr="008651C4">
        <w:trPr>
          <w:trHeight w:hRule="exact" w:val="551"/>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Специалисты ООО «ППМ «Мастер-План»»:</w:t>
            </w:r>
          </w:p>
        </w:tc>
      </w:tr>
      <w:tr w:rsidR="006601D8" w:rsidRPr="006601D8" w:rsidTr="008651C4">
        <w:trPr>
          <w:trHeight w:hRule="exact" w:val="284"/>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bCs/>
                <w:sz w:val="24"/>
                <w:szCs w:val="24"/>
                <w:lang w:eastAsia="ru-RU"/>
              </w:rPr>
              <w:t>Градостроительная часть</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val="x-none" w:eastAsia="x-none"/>
              </w:rPr>
              <w:t>Управляющий проектом</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Н.А. Варламова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Архитектор (категория)</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А.М. Кукуруза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Сопровождение ГИС</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А.И. Борисова</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before="240" w:after="240" w:line="276" w:lineRule="auto"/>
        <w:ind w:firstLine="720"/>
        <w:jc w:val="both"/>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sz w:val="24"/>
          <w:szCs w:val="24"/>
          <w:highlight w:val="yellow"/>
          <w:lang w:eastAsia="ru-RU"/>
        </w:rPr>
        <w:br w:type="page"/>
      </w:r>
      <w:r w:rsidRPr="006601D8">
        <w:rPr>
          <w:rFonts w:ascii="Cambria" w:eastAsia="Calibri" w:hAnsi="Cambria" w:cs="Times New Roman"/>
          <w:b/>
          <w:bCs/>
          <w:kern w:val="32"/>
          <w:sz w:val="32"/>
          <w:szCs w:val="32"/>
        </w:rPr>
        <w:lastRenderedPageBreak/>
        <w:t>Введение</w:t>
      </w:r>
      <w:r w:rsidRPr="006601D8">
        <w:rPr>
          <w:rFonts w:ascii="Times New Roman" w:eastAsia="Times New Roman" w:hAnsi="Times New Roman" w:cs="Times New Roman"/>
          <w:b/>
          <w:sz w:val="28"/>
          <w:szCs w:val="28"/>
          <w:lang w:eastAsia="ru-RU"/>
        </w:rPr>
        <w:t xml:space="preserve">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Проект "Внесение изменений в правила землепользования и застройки Бурхунского муниципального образования Иркутской области" (далее – Проект) разработан в целях приведения правил землепользования и застройки Бурхунского муниципального образования (далее – Правила) в соответствие с требованиями ст. 30 Градостроительного кодекса, классификатора видов разрешенного использования земельных участков, утвержденного приказом Федеральной службы государственной регистрации, кадастра и картографии от 10.11.2020г. № П/0412, в соответствие с генеральным планом Бурхунского муниципального образования.</w:t>
      </w:r>
    </w:p>
    <w:p w:rsidR="006601D8" w:rsidRPr="006601D8" w:rsidRDefault="006601D8" w:rsidP="006601D8">
      <w:pPr>
        <w:autoSpaceDN w:val="0"/>
        <w:spacing w:after="120" w:line="240" w:lineRule="auto"/>
        <w:ind w:firstLine="567"/>
        <w:jc w:val="both"/>
        <w:rPr>
          <w:rFonts w:ascii="Times New Roman" w:eastAsia="Calibri" w:hAnsi="Times New Roman" w:cs="Arial"/>
          <w:b/>
          <w:sz w:val="28"/>
          <w:szCs w:val="28"/>
          <w:lang w:eastAsia="ru-RU"/>
        </w:rPr>
      </w:pPr>
      <w:r w:rsidRPr="006601D8">
        <w:rPr>
          <w:rFonts w:ascii="Times New Roman" w:eastAsia="Calibri" w:hAnsi="Times New Roman" w:cs="Times New Roman"/>
          <w:b/>
          <w:sz w:val="24"/>
          <w:szCs w:val="23"/>
          <w:highlight w:val="yellow"/>
          <w:lang w:eastAsia="ru-RU"/>
        </w:rPr>
        <w:br w:type="page"/>
      </w:r>
      <w:r w:rsidRPr="006601D8">
        <w:rPr>
          <w:rFonts w:ascii="Times New Roman" w:eastAsia="Calibri" w:hAnsi="Times New Roman" w:cs="Arial"/>
          <w:b/>
          <w:sz w:val="28"/>
          <w:szCs w:val="28"/>
          <w:lang w:eastAsia="ru-RU"/>
        </w:rPr>
        <w:lastRenderedPageBreak/>
        <w:t xml:space="preserve">ЧАСТЬ </w:t>
      </w:r>
      <w:r w:rsidRPr="006601D8">
        <w:rPr>
          <w:rFonts w:ascii="Times New Roman" w:eastAsia="Calibri" w:hAnsi="Times New Roman" w:cs="Arial"/>
          <w:b/>
          <w:sz w:val="28"/>
          <w:szCs w:val="28"/>
          <w:lang w:val="en-US" w:eastAsia="ru-RU"/>
        </w:rPr>
        <w:t>I</w:t>
      </w:r>
      <w:r w:rsidRPr="006601D8">
        <w:rPr>
          <w:rFonts w:ascii="Times New Roman" w:eastAsia="Calibri" w:hAnsi="Times New Roman" w:cs="Arial"/>
          <w:b/>
          <w:sz w:val="28"/>
          <w:szCs w:val="28"/>
          <w:lang w:eastAsia="ru-RU"/>
        </w:rPr>
        <w:t xml:space="preserve">. ПОРЯДОК ПРИМЕНЕНИЯ ПРАВИЛ ЗЕМЛЕПОЛЬЗОВАНИЯ И ЗАСТРОЙКИ И ВНЕСЕНИЯ В НИХ ИЗМЕНЕНИЙ БУРХУНСКОГО МУНИЦИПАЛЬНОГО ОБРАЗОВАНИЯ ТУЛУНСКОГО РАЙОНА ИРКУТСКОЙ ОБЛАСТИ </w:t>
      </w:r>
    </w:p>
    <w:p w:rsidR="006601D8" w:rsidRPr="006601D8" w:rsidRDefault="006601D8" w:rsidP="006601D8">
      <w:pPr>
        <w:keepNext/>
        <w:spacing w:before="240" w:after="120" w:line="360" w:lineRule="auto"/>
        <w:ind w:firstLine="709"/>
        <w:outlineLvl w:val="0"/>
        <w:rPr>
          <w:rFonts w:ascii="Times New Roman" w:eastAsia="Times New Roman" w:hAnsi="Times New Roman" w:cs="Arial"/>
          <w:b/>
          <w:bCs/>
          <w:kern w:val="32"/>
          <w:sz w:val="24"/>
          <w:szCs w:val="24"/>
          <w:lang w:eastAsia="ru-RU"/>
        </w:rPr>
      </w:pPr>
      <w:bookmarkStart w:id="1" w:name="_Toc358207983"/>
      <w:r w:rsidRPr="006601D8">
        <w:rPr>
          <w:rFonts w:ascii="Times New Roman" w:eastAsia="Times New Roman" w:hAnsi="Times New Roman" w:cs="Arial"/>
          <w:b/>
          <w:bCs/>
          <w:kern w:val="32"/>
          <w:sz w:val="24"/>
          <w:szCs w:val="24"/>
          <w:lang w:eastAsia="ru-RU"/>
        </w:rPr>
        <w:t xml:space="preserve">ГЛАВА </w:t>
      </w:r>
      <w:r w:rsidRPr="006601D8">
        <w:rPr>
          <w:rFonts w:ascii="Times New Roman" w:eastAsia="Times New Roman" w:hAnsi="Times New Roman" w:cs="Arial"/>
          <w:b/>
          <w:bCs/>
          <w:kern w:val="32"/>
          <w:sz w:val="24"/>
          <w:szCs w:val="24"/>
          <w:lang w:val="en-US" w:eastAsia="ru-RU"/>
        </w:rPr>
        <w:t>I</w:t>
      </w:r>
      <w:r w:rsidRPr="006601D8">
        <w:rPr>
          <w:rFonts w:ascii="Times New Roman" w:eastAsia="Times New Roman" w:hAnsi="Times New Roman" w:cs="Arial"/>
          <w:b/>
          <w:bCs/>
          <w:kern w:val="32"/>
          <w:sz w:val="24"/>
          <w:szCs w:val="24"/>
          <w:lang w:eastAsia="ru-RU"/>
        </w:rPr>
        <w:t>. ОБЩИЕ ПОЛОЖЕНИЯ</w:t>
      </w:r>
      <w:bookmarkStart w:id="2" w:name="Par44"/>
      <w:bookmarkEnd w:id="1"/>
      <w:bookmarkEnd w:id="2"/>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Правила землепользования и застройки территории Бурхунского муниципального образования Тулунского района Иркутской области (далее – Правила) разработаны ООО «ППМ «Мастер-План» по заказу администрации Тулунского муниципального района, в рамках Муниципального контракта №064-21 от 22.06.2021.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Правила  являются документом градостроительного зонирования Бурхунского муниципального образования Тулунского района Иркутской области (далее – Бурхунское муниципальное образование), принятым в соответствии с Градостроительным кодексом Российской Федерации, Земельным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Бурхунского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Бурхунского муниципального образования, охраны его культурного наследия, окружающей среды и рационального использования природных ресурсов.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Порядок утверждения Проектов Правил землепользования и застройки территории Бурхунского муниципального образования устанавливается статьей 32 Градостроительного кодекса.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Правила землепользования и застройки территории Бурхунского муниципального образования, согласно статье 30 Градостроительного кодекса, разрабатываются в целях: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создания условий для устойчивого развития территории Бурхунского муниципального образования, сохранения окружающей среды и объектов культурного наследия;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создания условий для планировки территорий Бурхунского муниципального образования;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Основная задача правил землепользования и застройки – обеспечение благоприятных условий проживания на территории Бурхунского муниципального образования.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Внесения изменений коснулись текстовой части Правил, в части: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изменения Порядка применения Правил землепользования и застройки и внесения в них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изменений (часть I.); </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изменения карты градостроительного зонирования (часть </w:t>
      </w:r>
      <w:r w:rsidRPr="006601D8">
        <w:rPr>
          <w:rFonts w:ascii="Times New Roman" w:eastAsia="Times New Roman" w:hAnsi="Times New Roman" w:cs="Times New Roman"/>
          <w:sz w:val="24"/>
          <w:szCs w:val="24"/>
          <w:lang w:val="en-US" w:eastAsia="ru-RU"/>
        </w:rPr>
        <w:t>II</w:t>
      </w:r>
      <w:r w:rsidRPr="006601D8">
        <w:rPr>
          <w:rFonts w:ascii="Times New Roman" w:eastAsia="Times New Roman" w:hAnsi="Times New Roman" w:cs="Times New Roman"/>
          <w:sz w:val="24"/>
          <w:szCs w:val="24"/>
          <w:lang w:eastAsia="ru-RU"/>
        </w:rPr>
        <w:t>);</w:t>
      </w:r>
    </w:p>
    <w:p w:rsidR="006601D8" w:rsidRPr="006601D8" w:rsidRDefault="006601D8" w:rsidP="006601D8">
      <w:pPr>
        <w:tabs>
          <w:tab w:val="left" w:pos="2410"/>
        </w:tabs>
        <w:autoSpaceDE w:val="0"/>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sz w:val="24"/>
          <w:szCs w:val="24"/>
          <w:lang w:eastAsia="ru-RU"/>
        </w:rPr>
        <w:t xml:space="preserve">3.  изменения Градостроительных регламентов (часть III.) </w:t>
      </w:r>
      <w:r w:rsidRPr="006601D8">
        <w:rPr>
          <w:rFonts w:ascii="Times New Roman" w:eastAsia="Times New Roman" w:hAnsi="Times New Roman" w:cs="Times New Roman"/>
          <w:sz w:val="24"/>
          <w:szCs w:val="24"/>
          <w:lang w:eastAsia="ru-RU"/>
        </w:rPr>
        <w:cr/>
      </w:r>
    </w:p>
    <w:p w:rsidR="006601D8" w:rsidRPr="006601D8" w:rsidRDefault="006601D8" w:rsidP="006601D8">
      <w:pPr>
        <w:keepNext/>
        <w:spacing w:before="120" w:after="120" w:line="240" w:lineRule="auto"/>
        <w:ind w:firstLine="709"/>
        <w:jc w:val="center"/>
        <w:outlineLvl w:val="1"/>
        <w:rPr>
          <w:rFonts w:ascii="Times New Roman" w:eastAsia="Times New Roman" w:hAnsi="Times New Roman" w:cs="Arial"/>
          <w:b/>
          <w:bCs/>
          <w:i/>
          <w:iCs/>
          <w:sz w:val="24"/>
          <w:szCs w:val="28"/>
          <w:lang w:eastAsia="ru-RU"/>
        </w:rPr>
      </w:pPr>
      <w:bookmarkStart w:id="3" w:name="_Toc358207984"/>
      <w:r w:rsidRPr="006601D8">
        <w:rPr>
          <w:rFonts w:ascii="Times New Roman" w:eastAsia="Times New Roman" w:hAnsi="Times New Roman" w:cs="Arial"/>
          <w:b/>
          <w:bCs/>
          <w:i/>
          <w:iCs/>
          <w:sz w:val="24"/>
          <w:szCs w:val="28"/>
          <w:lang w:eastAsia="ru-RU"/>
        </w:rPr>
        <w:t>Статья 1. Основные определения и термины, используемые в настоящих Правилах</w:t>
      </w:r>
      <w:bookmarkEnd w:id="3"/>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Основные определения и термины, используемые в настоящих Правилах:</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Береговая полоса  - </w:t>
      </w:r>
      <w:r w:rsidRPr="006601D8">
        <w:rPr>
          <w:rFonts w:ascii="Times New Roman" w:eastAsia="Times New Roman" w:hAnsi="Times New Roman" w:cs="Times New Roman"/>
          <w:sz w:val="24"/>
          <w:szCs w:val="24"/>
          <w:lang w:eastAsia="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lastRenderedPageBreak/>
        <w:t xml:space="preserve">Благоустройство территории - </w:t>
      </w:r>
      <w:r w:rsidRPr="006601D8">
        <w:rPr>
          <w:rFonts w:ascii="Times New Roman" w:eastAsia="Times New Roman" w:hAnsi="Times New Roman" w:cs="Times New Roman"/>
          <w:sz w:val="24"/>
          <w:szCs w:val="24"/>
          <w:lang w:eastAsia="ru-RU"/>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
          <w:sz w:val="24"/>
          <w:szCs w:val="24"/>
          <w:lang w:eastAsia="ru-RU"/>
        </w:rPr>
        <w:t>В</w:t>
      </w:r>
      <w:r w:rsidRPr="006601D8">
        <w:rPr>
          <w:rFonts w:ascii="Times New Roman" w:eastAsia="Times New Roman" w:hAnsi="Times New Roman" w:cs="Times New Roman"/>
          <w:b/>
          <w:bCs/>
          <w:sz w:val="24"/>
          <w:szCs w:val="24"/>
          <w:lang w:eastAsia="ru-RU"/>
        </w:rPr>
        <w:t>одоохранная зона</w:t>
      </w:r>
      <w:r w:rsidRPr="006601D8">
        <w:rPr>
          <w:rFonts w:ascii="Times New Roman" w:eastAsia="Times New Roman" w:hAnsi="Times New Roman" w:cs="Times New Roman"/>
          <w:bCs/>
          <w:sz w:val="24"/>
          <w:szCs w:val="24"/>
          <w:lang w:eastAsia="ru-RU"/>
        </w:rPr>
        <w:t xml:space="preserve"> – территория, которая примыкает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
          <w:bCs/>
          <w:sz w:val="24"/>
          <w:szCs w:val="24"/>
          <w:lang w:eastAsia="ru-RU"/>
        </w:rPr>
        <w:t>Градостроительная деятельность</w:t>
      </w:r>
      <w:r w:rsidRPr="006601D8">
        <w:rPr>
          <w:rFonts w:ascii="Times New Roman" w:eastAsia="Times New Roman" w:hAnsi="Times New Roman" w:cs="Times New Roman"/>
          <w:bCs/>
          <w:sz w:val="24"/>
          <w:szCs w:val="24"/>
          <w:lang w:eastAsia="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Градостроительное зонирование</w:t>
      </w:r>
      <w:r w:rsidRPr="006601D8">
        <w:rPr>
          <w:rFonts w:ascii="Times New Roman" w:eastAsia="Times New Roman" w:hAnsi="Times New Roman" w:cs="Times New Roman"/>
          <w:sz w:val="24"/>
          <w:szCs w:val="24"/>
          <w:lang w:eastAsia="ru-RU"/>
        </w:rPr>
        <w:t xml:space="preserve"> – зонирование территории Поселения в целях определения территориальных зон и установления градостроительных регламентов;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t>Градостроительный регламент</w:t>
      </w:r>
      <w:r w:rsidRPr="006601D8">
        <w:rPr>
          <w:rFonts w:ascii="Times New Roman" w:eastAsia="Times New Roman" w:hAnsi="Times New Roman" w:cs="Times New Roman"/>
          <w:sz w:val="24"/>
          <w:szCs w:val="24"/>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Жилой дом - </w:t>
      </w:r>
      <w:r w:rsidRPr="006601D8">
        <w:rPr>
          <w:rFonts w:ascii="Times New Roman" w:eastAsia="Times New Roman" w:hAnsi="Times New Roman" w:cs="Times New Roman"/>
          <w:sz w:val="24"/>
          <w:szCs w:val="24"/>
          <w:lang w:eastAsia="ru-RU"/>
        </w:rPr>
        <w:t>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Застройка</w:t>
      </w:r>
      <w:r w:rsidRPr="006601D8">
        <w:rPr>
          <w:rFonts w:ascii="Times New Roman" w:eastAsia="Times New Roman" w:hAnsi="Times New Roman" w:cs="Times New Roman"/>
          <w:sz w:val="24"/>
          <w:szCs w:val="24"/>
          <w:lang w:eastAsia="ru-RU"/>
        </w:rPr>
        <w:t xml:space="preserve"> -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6601D8" w:rsidRPr="006601D8" w:rsidRDefault="006601D8" w:rsidP="006601D8">
      <w:pPr>
        <w:tabs>
          <w:tab w:val="left" w:pos="2410"/>
        </w:tabs>
        <w:spacing w:after="0" w:line="240" w:lineRule="auto"/>
        <w:ind w:left="-142" w:firstLine="851"/>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Застройщик</w:t>
      </w:r>
      <w:r w:rsidRPr="006601D8">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w:t>
      </w:r>
      <w:r w:rsidRPr="006601D8">
        <w:rPr>
          <w:rFonts w:ascii="Times New Roman" w:eastAsia="Times New Roman" w:hAnsi="Times New Roman" w:cs="Times New Roman"/>
          <w:sz w:val="24"/>
          <w:szCs w:val="24"/>
          <w:lang w:eastAsia="ru-RU"/>
        </w:rPr>
        <w:lastRenderedPageBreak/>
        <w:t xml:space="preserve">изысканий, подготовку проектной документации для их строительства, реконструкции, капитального ремонта;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Землепользование -  </w:t>
      </w:r>
      <w:r w:rsidRPr="006601D8">
        <w:rPr>
          <w:rFonts w:ascii="Times New Roman" w:eastAsia="Times New Roman" w:hAnsi="Times New Roman" w:cs="Times New Roman"/>
          <w:sz w:val="24"/>
          <w:szCs w:val="24"/>
          <w:lang w:eastAsia="ru-RU"/>
        </w:rPr>
        <w:t xml:space="preserve">осуществление  установленного  земельным  законодательством  правомочия пользования земельным участком, иным объектом градостроительной деятельности в соответствии с требованиями о видах использования объекта, установленными градостроительным законодательством, законодательством об особо охраняемых природных территориях, об охране окружающей среды, об объектах культурного наследия;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Зоны с особыми условиями использования территорий</w:t>
      </w:r>
      <w:r w:rsidRPr="006601D8">
        <w:rPr>
          <w:rFonts w:ascii="Times New Roman" w:eastAsia="Times New Roman" w:hAnsi="Times New Roman" w:cs="Times New Roman"/>
          <w:sz w:val="24"/>
          <w:szCs w:val="24"/>
          <w:lang w:eastAsia="ru-RU"/>
        </w:rPr>
        <w:t>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Инженерные изыскания</w:t>
      </w:r>
      <w:r w:rsidRPr="006601D8">
        <w:rPr>
          <w:rFonts w:ascii="Times New Roman" w:eastAsia="Times New Roman" w:hAnsi="Times New Roman" w:cs="Times New Roman"/>
          <w:sz w:val="24"/>
          <w:szCs w:val="24"/>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Информационная  система    обеспечения    градостроительной  деятельности </w:t>
      </w:r>
      <w:r w:rsidRPr="006601D8">
        <w:rPr>
          <w:rFonts w:ascii="Times New Roman" w:eastAsia="Times New Roman" w:hAnsi="Times New Roman" w:cs="Times New Roman"/>
          <w:sz w:val="24"/>
          <w:szCs w:val="24"/>
          <w:lang w:eastAsia="ru-RU"/>
        </w:rPr>
        <w:t xml:space="preserve"> -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Капитальный ремонт объектов капитального строительства</w:t>
      </w:r>
      <w:r w:rsidRPr="006601D8">
        <w:rPr>
          <w:rFonts w:ascii="Times New Roman" w:eastAsia="Times New Roman" w:hAnsi="Times New Roman" w:cs="Times New Roman"/>
          <w:sz w:val="24"/>
          <w:szCs w:val="24"/>
          <w:lang w:eastAsia="ru-RU"/>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Комплексная малоэтажная застройка</w:t>
      </w:r>
      <w:r w:rsidRPr="006601D8">
        <w:rPr>
          <w:rFonts w:ascii="Times New Roman" w:eastAsia="Times New Roman" w:hAnsi="Times New Roman" w:cs="Times New Roman"/>
          <w:sz w:val="24"/>
          <w:szCs w:val="24"/>
          <w:lang w:eastAsia="ru-RU"/>
        </w:rPr>
        <w:t xml:space="preserve">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канализования и теплоснабжения, а также другими объектами инженерной, социальной, транспортной инфраструктуры в целях обеспечения комфортной среды проживания.  </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t>К</w:t>
      </w:r>
      <w:r w:rsidRPr="006601D8">
        <w:rPr>
          <w:rFonts w:ascii="Times New Roman" w:eastAsia="Times New Roman" w:hAnsi="Times New Roman" w:cs="Times New Roman"/>
          <w:b/>
          <w:sz w:val="24"/>
          <w:szCs w:val="24"/>
          <w:lang w:eastAsia="ru-RU"/>
        </w:rPr>
        <w:t>расные линии</w:t>
      </w:r>
      <w:r w:rsidRPr="006601D8">
        <w:rPr>
          <w:rFonts w:ascii="Times New Roman" w:eastAsia="Times New Roman" w:hAnsi="Times New Roman" w:cs="Times New Roman"/>
          <w:sz w:val="24"/>
          <w:szCs w:val="24"/>
          <w:lang w:eastAsia="ru-RU"/>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Линия регулирования застройки</w:t>
      </w:r>
      <w:r w:rsidRPr="006601D8">
        <w:rPr>
          <w:rFonts w:ascii="Times New Roman" w:eastAsia="Times New Roman" w:hAnsi="Times New Roman" w:cs="Times New Roman"/>
          <w:sz w:val="24"/>
          <w:szCs w:val="24"/>
          <w:lang w:eastAsia="ru-RU"/>
        </w:rPr>
        <w:t xml:space="preserve"> – граница застройки, устанавливаемая при размещении зданий, строений, сооружений, с отступом от красной линии или от границ земельного участка;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Многоквартирный дом</w:t>
      </w:r>
      <w:r w:rsidRPr="006601D8">
        <w:rPr>
          <w:rFonts w:ascii="Times New Roman" w:eastAsia="Times New Roman" w:hAnsi="Times New Roman" w:cs="Times New Roman"/>
          <w:sz w:val="24"/>
          <w:szCs w:val="24"/>
          <w:lang w:eastAsia="ru-RU"/>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Объект капитального строительства</w:t>
      </w:r>
      <w:r w:rsidRPr="006601D8">
        <w:rPr>
          <w:rFonts w:ascii="Times New Roman" w:eastAsia="Times New Roman" w:hAnsi="Times New Roman" w:cs="Times New Roman"/>
          <w:sz w:val="24"/>
          <w:szCs w:val="24"/>
          <w:lang w:eastAsia="ru-RU"/>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Объекты  инженерно-технического  обеспечения</w:t>
      </w:r>
      <w:r w:rsidRPr="006601D8">
        <w:rPr>
          <w:rFonts w:ascii="Times New Roman" w:eastAsia="Times New Roman" w:hAnsi="Times New Roman" w:cs="Times New Roman"/>
          <w:sz w:val="24"/>
          <w:szCs w:val="24"/>
          <w:lang w:eastAsia="ru-RU"/>
        </w:rPr>
        <w:t xml:space="preserve">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w:t>
      </w:r>
      <w:r w:rsidRPr="006601D8">
        <w:rPr>
          <w:rFonts w:ascii="Times New Roman" w:eastAsia="Times New Roman" w:hAnsi="Times New Roman" w:cs="Times New Roman"/>
          <w:sz w:val="24"/>
          <w:szCs w:val="24"/>
          <w:lang w:eastAsia="ru-RU"/>
        </w:rPr>
        <w:lastRenderedPageBreak/>
        <w:t>станции и антенны сотовой, радиорелейной и спутниковой связи (за исключением размещенных на крышах зданий).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Ограничения (обременения)</w:t>
      </w:r>
      <w:r w:rsidRPr="006601D8">
        <w:rPr>
          <w:rFonts w:ascii="Times New Roman" w:eastAsia="Times New Roman" w:hAnsi="Times New Roman" w:cs="Times New Roman"/>
          <w:sz w:val="24"/>
          <w:szCs w:val="24"/>
          <w:lang w:eastAsia="ru-RU"/>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Подрядчик</w:t>
      </w:r>
      <w:r w:rsidRPr="006601D8">
        <w:rPr>
          <w:rFonts w:ascii="Times New Roman" w:eastAsia="Times New Roman" w:hAnsi="Times New Roman" w:cs="Times New Roman"/>
          <w:sz w:val="24"/>
          <w:szCs w:val="24"/>
          <w:lang w:eastAsia="ru-RU"/>
        </w:rPr>
        <w:t xml:space="preserve"> – физическое и (или) юридическое лицо, которое выполняет работы по договору подряда и (или) государственному или муниципальному контракту, заключаемому с заказчиками в соответствии с Гражданским кодексом Российской Федерации;</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Придомовая  территория</w:t>
      </w:r>
      <w:r w:rsidRPr="006601D8">
        <w:rPr>
          <w:rFonts w:ascii="Times New Roman" w:eastAsia="Times New Roman" w:hAnsi="Times New Roman" w:cs="Times New Roman"/>
          <w:sz w:val="24"/>
          <w:szCs w:val="24"/>
          <w:lang w:eastAsia="ru-RU"/>
        </w:rPr>
        <w:t xml:space="preserve">  -  определенный  участок  земли,  который  прикреплен  к  той  или иной неусадебной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Прилегающая территория - </w:t>
      </w:r>
      <w:r w:rsidRPr="006601D8">
        <w:rPr>
          <w:rFonts w:ascii="Times New Roman" w:eastAsia="Times New Roman" w:hAnsi="Times New Roman" w:cs="Times New Roman"/>
          <w:sz w:val="24"/>
          <w:szCs w:val="24"/>
          <w:lang w:eastAsia="ru-RU"/>
        </w:rPr>
        <w:t>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Приусадебный земельный участок</w:t>
      </w:r>
      <w:r w:rsidRPr="006601D8">
        <w:rPr>
          <w:rFonts w:ascii="Times New Roman" w:eastAsia="Times New Roman" w:hAnsi="Times New Roman" w:cs="Times New Roman"/>
          <w:sz w:val="24"/>
          <w:szCs w:val="24"/>
          <w:lang w:eastAsia="ru-RU"/>
        </w:rPr>
        <w:t xml:space="preserve"> – земельный участок, используемый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Проезд - </w:t>
      </w:r>
      <w:r w:rsidRPr="006601D8">
        <w:rPr>
          <w:rFonts w:ascii="Times New Roman" w:eastAsia="Times New Roman" w:hAnsi="Times New Roman" w:cs="Times New Roman"/>
          <w:sz w:val="24"/>
          <w:szCs w:val="24"/>
          <w:lang w:eastAsia="ru-RU"/>
        </w:rPr>
        <w:t xml:space="preserve">территория, предназначенная для движения транспорта и пешеходов, включающая однополосную проезжую часть, обочины, кюветы и укрепляющие бермы; </w:t>
      </w:r>
    </w:p>
    <w:p w:rsidR="006601D8" w:rsidRPr="006601D8" w:rsidRDefault="006601D8" w:rsidP="006601D8">
      <w:pPr>
        <w:spacing w:after="0" w:line="240" w:lineRule="auto"/>
        <w:ind w:firstLine="709"/>
        <w:jc w:val="both"/>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Проезжая часть - </w:t>
      </w:r>
      <w:r w:rsidRPr="006601D8">
        <w:rPr>
          <w:rFonts w:ascii="Times New Roman" w:eastAsia="Times New Roman" w:hAnsi="Times New Roman" w:cs="Times New Roman"/>
          <w:sz w:val="24"/>
          <w:szCs w:val="24"/>
          <w:lang w:eastAsia="ru-RU"/>
        </w:rPr>
        <w:t>основной элемент дороги, предназначенный для непосредственного движения транспортных средств;</w:t>
      </w:r>
      <w:r w:rsidRPr="006601D8">
        <w:rPr>
          <w:rFonts w:ascii="Times New Roman" w:eastAsia="Times New Roman" w:hAnsi="Times New Roman" w:cs="Times New Roman"/>
          <w:b/>
          <w:sz w:val="24"/>
          <w:szCs w:val="24"/>
          <w:lang w:eastAsia="ru-RU"/>
        </w:rPr>
        <w:t xml:space="preserve">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Публичный  сервитут - </w:t>
      </w:r>
      <w:r w:rsidRPr="006601D8">
        <w:rPr>
          <w:rFonts w:ascii="Times New Roman" w:eastAsia="Times New Roman" w:hAnsi="Times New Roman" w:cs="Times New Roman"/>
          <w:sz w:val="24"/>
          <w:szCs w:val="24"/>
          <w:lang w:eastAsia="ru-RU"/>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Резервные территории - </w:t>
      </w:r>
      <w:r w:rsidRPr="006601D8">
        <w:rPr>
          <w:rFonts w:ascii="Times New Roman" w:eastAsia="Times New Roman" w:hAnsi="Times New Roman" w:cs="Times New Roman"/>
          <w:sz w:val="24"/>
          <w:szCs w:val="24"/>
          <w:lang w:eastAsia="ru-RU"/>
        </w:rPr>
        <w:t xml:space="preserve">участки территории муниципального образования, которые могут служить в качестве резерва для размещения перспективной застройки; </w:t>
      </w:r>
    </w:p>
    <w:p w:rsidR="006601D8" w:rsidRPr="006601D8" w:rsidRDefault="006601D8" w:rsidP="006601D8">
      <w:pPr>
        <w:spacing w:after="0" w:line="240" w:lineRule="auto"/>
        <w:ind w:firstLine="709"/>
        <w:jc w:val="both"/>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Ремонт текущий - </w:t>
      </w:r>
      <w:r w:rsidRPr="006601D8">
        <w:rPr>
          <w:rFonts w:ascii="Times New Roman" w:eastAsia="Times New Roman" w:hAnsi="Times New Roman" w:cs="Times New Roman"/>
          <w:sz w:val="24"/>
          <w:szCs w:val="24"/>
          <w:lang w:eastAsia="ru-RU"/>
        </w:rPr>
        <w:t>ремонтно-строительные работы по поддержанию эксплуатационных показателей объекта;</w:t>
      </w:r>
      <w:r w:rsidRPr="006601D8">
        <w:rPr>
          <w:rFonts w:ascii="Times New Roman" w:eastAsia="Times New Roman" w:hAnsi="Times New Roman" w:cs="Times New Roman"/>
          <w:b/>
          <w:sz w:val="24"/>
          <w:szCs w:val="24"/>
          <w:lang w:eastAsia="ru-RU"/>
        </w:rPr>
        <w:t xml:space="preserve">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 xml:space="preserve">Ремонт косметический - </w:t>
      </w:r>
      <w:r w:rsidRPr="006601D8">
        <w:rPr>
          <w:rFonts w:ascii="Times New Roman" w:eastAsia="Times New Roman" w:hAnsi="Times New Roman" w:cs="Times New Roman"/>
          <w:sz w:val="24"/>
          <w:szCs w:val="24"/>
          <w:lang w:eastAsia="ru-RU"/>
        </w:rPr>
        <w:t xml:space="preserve">восстановление или замена отделочных материалов с сохранением первоначальных функций и внешнего облика объекта; </w:t>
      </w:r>
      <w:bookmarkStart w:id="4" w:name="_Toc318370095"/>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Реконструкция объектов капитального строительства</w:t>
      </w:r>
      <w:r w:rsidRPr="006601D8">
        <w:rPr>
          <w:rFonts w:ascii="Times New Roman" w:eastAsia="Times New Roman" w:hAnsi="Times New Roman" w:cs="Times New Roman"/>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bookmarkEnd w:id="4"/>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Сервитут</w:t>
      </w:r>
      <w:r w:rsidRPr="006601D8">
        <w:rPr>
          <w:rFonts w:ascii="Times New Roman" w:eastAsia="Times New Roman" w:hAnsi="Times New Roman" w:cs="Times New Roman"/>
          <w:sz w:val="24"/>
          <w:szCs w:val="24"/>
          <w:lang w:eastAsia="ru-RU"/>
        </w:rPr>
        <w:t xml:space="preserve"> - право ограниченного пользования чужим земельным участком;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Строительство</w:t>
      </w:r>
      <w:r w:rsidRPr="006601D8">
        <w:rPr>
          <w:rFonts w:ascii="Times New Roman" w:eastAsia="Times New Roman" w:hAnsi="Times New Roman" w:cs="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Территориальное планирование</w:t>
      </w:r>
      <w:r w:rsidRPr="006601D8">
        <w:rPr>
          <w:rFonts w:ascii="Times New Roman" w:eastAsia="Times New Roman" w:hAnsi="Times New Roman" w:cs="Times New Roman"/>
          <w:sz w:val="24"/>
          <w:szCs w:val="24"/>
          <w:lang w:eastAsia="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lastRenderedPageBreak/>
        <w:t>Территориальная зона</w:t>
      </w:r>
      <w:r w:rsidRPr="006601D8">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iCs/>
          <w:sz w:val="24"/>
          <w:szCs w:val="24"/>
          <w:lang w:eastAsia="ru-RU"/>
        </w:rPr>
        <w:t>Т</w:t>
      </w:r>
      <w:r w:rsidRPr="006601D8">
        <w:rPr>
          <w:rFonts w:ascii="Times New Roman" w:eastAsia="Times New Roman" w:hAnsi="Times New Roman" w:cs="Times New Roman"/>
          <w:b/>
          <w:sz w:val="24"/>
          <w:szCs w:val="24"/>
          <w:lang w:eastAsia="ru-RU"/>
        </w:rPr>
        <w:t>ерритории общего пользования</w:t>
      </w:r>
      <w:r w:rsidRPr="006601D8">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sz w:val="24"/>
          <w:szCs w:val="24"/>
          <w:lang w:eastAsia="ru-RU"/>
        </w:rPr>
        <w:t>Технический регламент</w:t>
      </w:r>
      <w:r w:rsidRPr="006601D8">
        <w:rPr>
          <w:rFonts w:ascii="Times New Roman" w:eastAsia="Times New Roman" w:hAnsi="Times New Roman" w:cs="Times New Roman"/>
          <w:sz w:val="24"/>
          <w:szCs w:val="24"/>
          <w:lang w:eastAsia="ru-RU"/>
        </w:rPr>
        <w:t xml:space="preserve">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6601D8" w:rsidRPr="006601D8" w:rsidRDefault="006601D8" w:rsidP="006601D8">
      <w:pPr>
        <w:widowControl w:val="0"/>
        <w:tabs>
          <w:tab w:val="left" w:pos="2410"/>
        </w:tabs>
        <w:suppressAutoHyphens/>
        <w:autoSpaceDE w:val="0"/>
        <w:spacing w:after="0" w:line="240" w:lineRule="auto"/>
        <w:ind w:firstLine="284"/>
        <w:jc w:val="both"/>
        <w:rPr>
          <w:rFonts w:ascii="Times New Roman" w:eastAsia="Times New Roman" w:hAnsi="Times New Roman" w:cs="Times New Roman"/>
          <w:iCs/>
          <w:sz w:val="24"/>
          <w:szCs w:val="24"/>
          <w:lang w:eastAsia="ru-RU"/>
        </w:rPr>
      </w:pPr>
      <w:r w:rsidRPr="006601D8">
        <w:rPr>
          <w:rFonts w:ascii="Times New Roman" w:eastAsia="Times New Roman" w:hAnsi="Times New Roman" w:cs="Times New Roman"/>
          <w:b/>
          <w:iCs/>
          <w:sz w:val="24"/>
          <w:szCs w:val="24"/>
          <w:lang w:eastAsia="ru-RU"/>
        </w:rPr>
        <w:t xml:space="preserve">Улица – </w:t>
      </w:r>
      <w:r w:rsidRPr="006601D8">
        <w:rPr>
          <w:rFonts w:ascii="Times New Roman" w:eastAsia="Times New Roman" w:hAnsi="Times New Roman" w:cs="Times New Roman"/>
          <w:iCs/>
          <w:sz w:val="24"/>
          <w:szCs w:val="24"/>
          <w:lang w:eastAsia="ru-RU"/>
        </w:rPr>
        <w:t xml:space="preserve">в населенных пунктах: два ряда домов и пространство между ними для прохода и проезда, а также само это пространство; </w:t>
      </w:r>
    </w:p>
    <w:p w:rsidR="006601D8" w:rsidRPr="006601D8" w:rsidRDefault="006601D8" w:rsidP="006601D8">
      <w:pPr>
        <w:widowControl w:val="0"/>
        <w:tabs>
          <w:tab w:val="left" w:pos="2410"/>
        </w:tabs>
        <w:suppressAutoHyphens/>
        <w:autoSpaceDE w:val="0"/>
        <w:spacing w:after="0" w:line="240" w:lineRule="auto"/>
        <w:ind w:firstLine="284"/>
        <w:jc w:val="both"/>
        <w:rPr>
          <w:rFonts w:ascii="Times New Roman" w:eastAsia="Times New Roman" w:hAnsi="Times New Roman" w:cs="Times New Roman"/>
          <w:iCs/>
          <w:sz w:val="24"/>
          <w:szCs w:val="24"/>
          <w:lang w:eastAsia="ru-RU"/>
        </w:rPr>
      </w:pPr>
      <w:r w:rsidRPr="006601D8">
        <w:rPr>
          <w:rFonts w:ascii="Times New Roman" w:eastAsia="Times New Roman" w:hAnsi="Times New Roman" w:cs="Times New Roman"/>
          <w:b/>
          <w:iCs/>
          <w:sz w:val="24"/>
          <w:szCs w:val="24"/>
          <w:lang w:eastAsia="ru-RU"/>
        </w:rPr>
        <w:t xml:space="preserve">Частный  сервитут  - </w:t>
      </w:r>
      <w:r w:rsidRPr="006601D8">
        <w:rPr>
          <w:rFonts w:ascii="Times New Roman" w:eastAsia="Times New Roman" w:hAnsi="Times New Roman" w:cs="Times New Roman"/>
          <w:iCs/>
          <w:sz w:val="24"/>
          <w:szCs w:val="24"/>
          <w:lang w:eastAsia="ru-RU"/>
        </w:rPr>
        <w:t xml:space="preserve">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 </w:t>
      </w:r>
    </w:p>
    <w:p w:rsidR="006601D8" w:rsidRPr="006601D8" w:rsidRDefault="006601D8" w:rsidP="006601D8">
      <w:pPr>
        <w:widowControl w:val="0"/>
        <w:tabs>
          <w:tab w:val="left" w:pos="2410"/>
        </w:tabs>
        <w:suppressAutoHyphens/>
        <w:autoSpaceDE w:val="0"/>
        <w:spacing w:after="0" w:line="240" w:lineRule="auto"/>
        <w:ind w:firstLine="284"/>
        <w:jc w:val="both"/>
        <w:rPr>
          <w:rFonts w:ascii="Times New Roman" w:eastAsia="Arial" w:hAnsi="Times New Roman" w:cs="Times New Roman"/>
          <w:kern w:val="1"/>
          <w:sz w:val="24"/>
          <w:szCs w:val="24"/>
          <w:lang w:eastAsia="ar-SA"/>
        </w:rPr>
      </w:pPr>
      <w:r w:rsidRPr="006601D8">
        <w:rPr>
          <w:rFonts w:ascii="Times New Roman" w:eastAsia="Times New Roman" w:hAnsi="Times New Roman" w:cs="Times New Roman"/>
          <w:iCs/>
          <w:sz w:val="24"/>
          <w:szCs w:val="24"/>
          <w:lang w:eastAsia="ru-RU"/>
        </w:rPr>
        <w:t xml:space="preserve">Иные понятия, используемые в настоящих Правилах, применяются в тех же значениях, что и в нормативных правовых актах Российской Федерации, Иркутской области, муниципальных правовых актах Тулунского района Иркутской области и Бурхунского муниципального образования. </w:t>
      </w:r>
      <w:r w:rsidRPr="006601D8">
        <w:rPr>
          <w:rFonts w:ascii="Times New Roman" w:eastAsia="Times New Roman" w:hAnsi="Times New Roman" w:cs="Times New Roman"/>
          <w:iCs/>
          <w:sz w:val="24"/>
          <w:szCs w:val="24"/>
          <w:lang w:eastAsia="ru-RU"/>
        </w:rPr>
        <w:cr/>
      </w:r>
    </w:p>
    <w:p w:rsidR="006601D8" w:rsidRPr="006601D8" w:rsidRDefault="006601D8" w:rsidP="006601D8">
      <w:pPr>
        <w:spacing w:after="0" w:line="240" w:lineRule="auto"/>
        <w:ind w:firstLine="709"/>
        <w:rPr>
          <w:rFonts w:ascii="Times New Roman" w:eastAsia="Calibri" w:hAnsi="Times New Roman" w:cs="Times New Roman"/>
          <w:b/>
          <w:bCs/>
          <w:i/>
          <w:sz w:val="24"/>
          <w:szCs w:val="24"/>
        </w:rPr>
      </w:pPr>
      <w:bookmarkStart w:id="5" w:name="_Toc358207985"/>
      <w:r w:rsidRPr="006601D8">
        <w:rPr>
          <w:rFonts w:ascii="Times New Roman" w:eastAsia="Calibri" w:hAnsi="Times New Roman" w:cs="Times New Roman"/>
          <w:b/>
          <w:bCs/>
          <w:i/>
          <w:sz w:val="24"/>
          <w:szCs w:val="24"/>
        </w:rPr>
        <w:t xml:space="preserve">Статья 2. </w:t>
      </w:r>
      <w:bookmarkEnd w:id="5"/>
      <w:r w:rsidRPr="006601D8">
        <w:rPr>
          <w:rFonts w:ascii="Times New Roman" w:eastAsia="Calibri" w:hAnsi="Times New Roman" w:cs="Times New Roman"/>
          <w:b/>
          <w:bCs/>
          <w:i/>
          <w:sz w:val="24"/>
          <w:szCs w:val="24"/>
        </w:rPr>
        <w:t xml:space="preserve">Основания  введения,  назначение  и  состав  Правил  землепользования  и  застройки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1.  Правила  землепользования и  застройки  Бурхунского  муниципального образования  включают в себя: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Порядок применения правил землепользования и застройки и внесения изменений в указанные правила;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Карты градостроительного зонирования Бурхунского муниципального образования;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Градостроительные регламенты.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2. Порядок применения правил землепользования и застройки и внесения в них изменений включает в себя положения: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1) о регулировании землепользования и застройки органами местного самоуправления;</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3) о подготовке документации по планировке территории органами местного самоуправления;</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4) о проведении общественных обсуждений или публичных слушаний по вопросам землепользования и застройки;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5) о внесении изменений в правила землепользования и застройки;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6) о регулировании иных вопросов землепользования и застройки.</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 3.  На  карте  градостроительного  зонирования  устанавливаются  границы  территориальных зон,  а  также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4. В градостроительном регламенте указываются: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1)  виды разрешенного использования земельных участков 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5. Правила землепользования и застройки разрабатываются в целях: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lastRenderedPageBreak/>
        <w:t xml:space="preserve">1) создания условий для устойчивого развития Бурхунского муниципального образования, сохранения окружающей среды и объектов культурного наследия;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2) создания условий для планировки территорий Бурхунского муниципального образования;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6. Настоящие Правила регламентируют деятельность по: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1) проведению градостроительного зонирования на территории  Бурхунского муниципального образования и установлению градостроительных регламентов; </w:t>
      </w:r>
    </w:p>
    <w:p w:rsidR="006601D8" w:rsidRPr="006601D8" w:rsidRDefault="006601D8" w:rsidP="006601D8">
      <w:pPr>
        <w:spacing w:after="0" w:line="240" w:lineRule="auto"/>
        <w:ind w:firstLine="709"/>
        <w:rPr>
          <w:rFonts w:ascii="Times New Roman" w:eastAsia="Calibri" w:hAnsi="Times New Roman" w:cs="Times New Roman"/>
        </w:rPr>
      </w:pPr>
      <w:r w:rsidRPr="006601D8">
        <w:rPr>
          <w:rFonts w:ascii="Times New Roman" w:eastAsia="Calibri" w:hAnsi="Times New Roman" w:cs="Times New Roman"/>
        </w:rPr>
        <w:t xml:space="preserve">2) изменению видов разрешенного использования земельных участков и объектов капитального строительства физическими и юридическими лицами;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3) обеспечению открытости и доступности для физических и юридических лиц информации о землепользовании и застройке;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4) градостроительной подготовке и формированию земельных  участков из земель, находящихся  в  государственной  или  муниципальной  собственности  для  предоставления  физическим  и юридическим лицам;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5) подготовке документации по планировке территории;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6) подготовке градостроительных оснований для принятия решений об изъятии и резервировании земельных участков для реализации государственных и муниципальных нужд;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7) выдаче разрешений на отклонение от предельных параметров разрешенного строительства и на условно разрешенный вид использования земельных участков;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8) установлению и изменению границ территорий общего пользования;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9) проведению публичных слушаний по вопросам градостроительной деятельности;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10)  контролю за использованием земельных участков, а также за использованием и строи-</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тельными изменениями объектов капитального строительства;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11)  внесению изменений в настоящие Правила.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7. Настоящие Правила применяются наряду с: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 техническими регламентами (а вплоть до их вступления в установленном порядке в силу – нормативными техническими документами в части, не противоречащей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  законодательством  Иркутской  области,  региональными  нормативами  градостроительного проектирования Иркутской области;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  нормативными  правовыми  актами  Бурхунского  муниципального  образования  по  вопросам регулирования землепользования и застройки. </w:t>
      </w:r>
    </w:p>
    <w:p w:rsidR="006601D8" w:rsidRPr="006601D8" w:rsidRDefault="006601D8" w:rsidP="006601D8">
      <w:pPr>
        <w:spacing w:after="0" w:line="240" w:lineRule="auto"/>
        <w:ind w:firstLine="709"/>
        <w:jc w:val="both"/>
        <w:rPr>
          <w:rFonts w:ascii="Times New Roman" w:eastAsia="Calibri" w:hAnsi="Times New Roman" w:cs="Times New Roman"/>
        </w:rPr>
      </w:pPr>
      <w:r w:rsidRPr="006601D8">
        <w:rPr>
          <w:rFonts w:ascii="Times New Roman" w:eastAsia="Calibri" w:hAnsi="Times New Roman" w:cs="Times New Roman"/>
        </w:rPr>
        <w:t xml:space="preserve">8.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Бурхунского муниципального образования. </w:t>
      </w:r>
      <w:r w:rsidRPr="006601D8">
        <w:rPr>
          <w:rFonts w:ascii="Times New Roman" w:eastAsia="Calibri" w:hAnsi="Times New Roman" w:cs="Times New Roman"/>
        </w:rPr>
        <w:cr/>
      </w:r>
    </w:p>
    <w:p w:rsidR="006601D8" w:rsidRPr="006601D8" w:rsidRDefault="006601D8" w:rsidP="006601D8">
      <w:pPr>
        <w:keepNext/>
        <w:spacing w:before="120" w:after="120" w:line="240" w:lineRule="auto"/>
        <w:ind w:firstLine="709"/>
        <w:outlineLvl w:val="1"/>
        <w:rPr>
          <w:rFonts w:ascii="Times New Roman" w:eastAsia="Times New Roman" w:hAnsi="Times New Roman" w:cs="Times New Roman"/>
          <w:sz w:val="24"/>
          <w:szCs w:val="24"/>
          <w:lang w:eastAsia="ru-RU"/>
        </w:rPr>
      </w:pPr>
      <w:bookmarkStart w:id="6" w:name="_Toc358207986"/>
      <w:r w:rsidRPr="006601D8">
        <w:rPr>
          <w:rFonts w:ascii="Times New Roman" w:eastAsia="Times New Roman" w:hAnsi="Times New Roman" w:cs="Arial"/>
          <w:b/>
          <w:bCs/>
          <w:i/>
          <w:iCs/>
          <w:sz w:val="24"/>
          <w:szCs w:val="28"/>
          <w:lang w:eastAsia="ru-RU"/>
        </w:rPr>
        <w:t xml:space="preserve">Статья 3. </w:t>
      </w:r>
      <w:bookmarkEnd w:id="6"/>
      <w:r w:rsidRPr="006601D8">
        <w:rPr>
          <w:rFonts w:ascii="Times New Roman" w:eastAsia="Times New Roman" w:hAnsi="Times New Roman" w:cs="Arial"/>
          <w:b/>
          <w:bCs/>
          <w:i/>
          <w:iCs/>
          <w:sz w:val="24"/>
          <w:szCs w:val="28"/>
          <w:lang w:eastAsia="ru-RU"/>
        </w:rPr>
        <w:t>Открытость и доступность информации о землепользовании и застройке</w:t>
      </w:r>
      <w:r w:rsidRPr="006601D8">
        <w:rPr>
          <w:rFonts w:ascii="Calibri" w:eastAsia="Calibri" w:hAnsi="Calibri" w:cs="Arial"/>
          <w:b/>
          <w:bCs/>
          <w:i/>
          <w:iCs/>
          <w:szCs w:val="28"/>
          <w:lang w:eastAsia="ru-RU"/>
        </w:rPr>
        <w:t xml:space="preserve">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Администрация Бурхунского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Cs/>
          <w:sz w:val="24"/>
          <w:szCs w:val="24"/>
          <w:lang w:eastAsia="ru-RU"/>
        </w:rPr>
        <w:t xml:space="preserve">3.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w:t>
      </w:r>
      <w:r w:rsidRPr="006601D8">
        <w:rPr>
          <w:rFonts w:ascii="Times New Roman" w:eastAsia="Times New Roman" w:hAnsi="Times New Roman" w:cs="Times New Roman"/>
          <w:bCs/>
          <w:sz w:val="24"/>
          <w:szCs w:val="24"/>
          <w:lang w:eastAsia="ru-RU"/>
        </w:rPr>
        <w:lastRenderedPageBreak/>
        <w:t>Федерации и в порядке, предусмотренном настоящими Правилами.</w:t>
      </w:r>
      <w:r w:rsidRPr="006601D8">
        <w:rPr>
          <w:rFonts w:ascii="Times New Roman" w:eastAsia="Times New Roman" w:hAnsi="Times New Roman" w:cs="Times New Roman"/>
          <w:b/>
          <w:bCs/>
          <w:sz w:val="24"/>
          <w:szCs w:val="24"/>
          <w:lang w:eastAsia="ru-RU"/>
        </w:rPr>
        <w:t xml:space="preserve"> </w:t>
      </w:r>
      <w:r w:rsidRPr="006601D8">
        <w:rPr>
          <w:rFonts w:ascii="Times New Roman" w:eastAsia="Times New Roman" w:hAnsi="Times New Roman" w:cs="Times New Roman"/>
          <w:b/>
          <w:bCs/>
          <w:sz w:val="24"/>
          <w:szCs w:val="24"/>
          <w:lang w:eastAsia="ru-RU"/>
        </w:rPr>
        <w:cr/>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7" w:name="_Toc358207988"/>
      <w:r w:rsidRPr="006601D8">
        <w:rPr>
          <w:rFonts w:ascii="Times New Roman" w:eastAsia="Times New Roman" w:hAnsi="Times New Roman" w:cs="Arial"/>
          <w:b/>
          <w:bCs/>
          <w:i/>
          <w:iCs/>
          <w:sz w:val="24"/>
          <w:szCs w:val="28"/>
          <w:lang w:eastAsia="ru-RU"/>
        </w:rPr>
        <w:t xml:space="preserve">Статья 4. </w:t>
      </w:r>
      <w:bookmarkEnd w:id="7"/>
      <w:r w:rsidRPr="006601D8">
        <w:rPr>
          <w:rFonts w:ascii="Times New Roman" w:eastAsia="Times New Roman" w:hAnsi="Times New Roman" w:cs="Arial"/>
          <w:b/>
          <w:bCs/>
          <w:i/>
          <w:iCs/>
          <w:sz w:val="24"/>
          <w:szCs w:val="28"/>
          <w:lang w:eastAsia="ru-RU"/>
        </w:rPr>
        <w:t>Общие положения, относящиеся к ранее возникшим правам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Принятые до введения в действие настоящих Правил нормативные правовые акты Бурхунского муниципального образования по вопросам землепользования и застройки применяются в части, не противоречащей настоящим Правилам.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Разрешения на строительство, реконструкцию, выданные физическим и юридическим лицам до вступления в силу настоящих Правил, являются действительными.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Разрешения на строительство, реконструкцию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имеют вид, виды использования, которые не предусмотрены как разрешенные для соответствующих территориальных зон (раздел III настоящих Правил);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w:t>
      </w:r>
      <w:r w:rsidRPr="006601D8">
        <w:rPr>
          <w:rFonts w:ascii="Times New Roman" w:eastAsia="Times New Roman" w:hAnsi="Times New Roman" w:cs="Times New Roman"/>
          <w:sz w:val="24"/>
          <w:szCs w:val="24"/>
          <w:lang w:eastAsia="ru-RU"/>
        </w:rPr>
        <w:cr/>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8" w:name="_Toc358207989"/>
      <w:r w:rsidRPr="006601D8">
        <w:rPr>
          <w:rFonts w:ascii="Times New Roman" w:eastAsia="Times New Roman" w:hAnsi="Times New Roman" w:cs="Arial"/>
          <w:b/>
          <w:bCs/>
          <w:i/>
          <w:iCs/>
          <w:sz w:val="24"/>
          <w:szCs w:val="28"/>
          <w:lang w:eastAsia="ru-RU"/>
        </w:rPr>
        <w:t xml:space="preserve">Статья 5. </w:t>
      </w:r>
      <w:bookmarkEnd w:id="8"/>
      <w:r w:rsidRPr="006601D8">
        <w:rPr>
          <w:rFonts w:ascii="Times New Roman" w:eastAsia="Times New Roman" w:hAnsi="Times New Roman" w:cs="Arial"/>
          <w:b/>
          <w:bCs/>
          <w:i/>
          <w:iCs/>
          <w:sz w:val="24"/>
          <w:szCs w:val="28"/>
          <w:lang w:eastAsia="ru-RU"/>
        </w:rPr>
        <w:t>Использование и строительные изменения объектов недвижимости, несоответствующих Правилам землепользования и застройки</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w:t>
      </w:r>
      <w:r w:rsidRPr="006601D8">
        <w:rPr>
          <w:rFonts w:ascii="Times New Roman" w:eastAsia="Times New Roman" w:hAnsi="Times New Roman" w:cs="Times New Roman"/>
          <w:sz w:val="24"/>
          <w:szCs w:val="24"/>
          <w:lang w:eastAsia="ru-RU"/>
        </w:rPr>
        <w:lastRenderedPageBreak/>
        <w:t xml:space="preserve">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Несоответствующий  вид  использования  недвижимости  не  может  быть  заменен  на  иной несоответствующий вид использования.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601D8" w:rsidRPr="006601D8" w:rsidRDefault="006601D8" w:rsidP="006601D8">
      <w:pPr>
        <w:keepNext/>
        <w:spacing w:before="240" w:after="240" w:line="240" w:lineRule="auto"/>
        <w:ind w:firstLine="709"/>
        <w:outlineLvl w:val="0"/>
        <w:rPr>
          <w:rFonts w:ascii="Times New Roman" w:eastAsia="Times New Roman" w:hAnsi="Times New Roman" w:cs="Arial"/>
          <w:b/>
          <w:bCs/>
          <w:kern w:val="32"/>
          <w:sz w:val="24"/>
          <w:szCs w:val="24"/>
          <w:lang w:eastAsia="ru-RU"/>
        </w:rPr>
      </w:pPr>
      <w:bookmarkStart w:id="9" w:name="_Toc358207990"/>
      <w:r w:rsidRPr="006601D8">
        <w:rPr>
          <w:rFonts w:ascii="Times New Roman" w:eastAsia="Times New Roman" w:hAnsi="Times New Roman" w:cs="Arial"/>
          <w:b/>
          <w:bCs/>
          <w:kern w:val="32"/>
          <w:sz w:val="24"/>
          <w:szCs w:val="24"/>
          <w:lang w:eastAsia="ru-RU"/>
        </w:rPr>
        <w:t xml:space="preserve">ГЛАВА II. </w:t>
      </w:r>
      <w:bookmarkEnd w:id="9"/>
      <w:r w:rsidRPr="006601D8">
        <w:rPr>
          <w:rFonts w:ascii="Times New Roman" w:eastAsia="Times New Roman" w:hAnsi="Times New Roman" w:cs="Arial"/>
          <w:b/>
          <w:bCs/>
          <w:kern w:val="32"/>
          <w:sz w:val="24"/>
          <w:szCs w:val="24"/>
          <w:lang w:eastAsia="ru-RU"/>
        </w:rPr>
        <w:t>ПОЛОЖЕНИЕ О РЕГУЛИРОВАНИИ ЗЕМЛЕПОЛЬЗОВАНИЯ И ЗАСТРОЙКИ ОРГАНАМИ МЕСТНОГО САМОУПРАВЛЕНИЯ</w:t>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10" w:name="_Toc358207991"/>
      <w:r w:rsidRPr="006601D8">
        <w:rPr>
          <w:rFonts w:ascii="Times New Roman" w:eastAsia="Times New Roman" w:hAnsi="Times New Roman" w:cs="Arial"/>
          <w:b/>
          <w:bCs/>
          <w:i/>
          <w:iCs/>
          <w:sz w:val="24"/>
          <w:szCs w:val="28"/>
          <w:lang w:eastAsia="ru-RU"/>
        </w:rPr>
        <w:t xml:space="preserve">Статья 6. </w:t>
      </w:r>
      <w:bookmarkEnd w:id="10"/>
      <w:r w:rsidRPr="006601D8">
        <w:rPr>
          <w:rFonts w:ascii="Times New Roman" w:eastAsia="Times New Roman" w:hAnsi="Times New Roman" w:cs="Arial"/>
          <w:b/>
          <w:bCs/>
          <w:i/>
          <w:iCs/>
          <w:sz w:val="24"/>
          <w:szCs w:val="28"/>
          <w:lang w:eastAsia="ru-RU"/>
        </w:rPr>
        <w:t xml:space="preserve">Общие положения о лицах, осуществляющих землепользование и застройку, и их действиях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соответствии с законодательством настоящие Правила регулируют действия: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физических и юридических лиц, осуществляющих землепользование и застройку на территории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органов, уполномоченных осуществлять контроль за соблюдением настоящих Правил на территории Бурхунского муниципального образования.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11" w:name="_Toc358207992"/>
      <w:r w:rsidRPr="006601D8">
        <w:rPr>
          <w:rFonts w:ascii="Times New Roman" w:eastAsia="Times New Roman" w:hAnsi="Times New Roman" w:cs="Arial"/>
          <w:b/>
          <w:bCs/>
          <w:i/>
          <w:iCs/>
          <w:sz w:val="24"/>
          <w:szCs w:val="28"/>
          <w:lang w:eastAsia="ru-RU"/>
        </w:rPr>
        <w:t xml:space="preserve">Статья 7. </w:t>
      </w:r>
      <w:bookmarkEnd w:id="11"/>
      <w:r w:rsidRPr="006601D8">
        <w:rPr>
          <w:rFonts w:ascii="Times New Roman" w:eastAsia="Times New Roman" w:hAnsi="Times New Roman" w:cs="Arial"/>
          <w:b/>
          <w:bCs/>
          <w:i/>
          <w:iCs/>
          <w:sz w:val="24"/>
          <w:szCs w:val="28"/>
          <w:lang w:eastAsia="ru-RU"/>
        </w:rPr>
        <w:t>Регулирование  землепользования  и  застройки  органами  местного  самоуправления</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В соответствии с Уставом Бурхунского муниципального образования и иными нормативно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правовыми актами муниципального образования, полномочия  в части землепользования и застройки осуществляют: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Органы местного самоуправления Бурхунского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Дума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Администрация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Глава муниципального образования - глава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К полномочиям Думы Бурхунского сельского поселения относятся: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утверждение генерального плана Бурхунского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утверждение правил землепользования и застройки Бурхунского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утверждение  местных  нормативов  градостроительного  проектирования  муниципального образования;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утверждение программы комплексного развития систем коммунальной инфраструктуры Бурхунского сельского поселения, программы комплексного развития транспортной инфраструктуры Бурхунского  сельского  поселения,  программы  комплексного  развития  социальной  инфраструктуры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иные  полномочия,  определенные  законодательством  Российской  Федерации,  Иркутской области, Уставом Бурхунского муниципального образования и иными нормативными правовыми актами органов местного самоуправления.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К  полномочиям Администрации Бурхунского сельского поселения относятся: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подготовка и принятие решений о разработке проекта генерального плана Бурхунского муниципального образования и внесение в него изменений;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lastRenderedPageBreak/>
        <w:t xml:space="preserve">2) подготовка  и  принятие  решений  о  разработке  проекта  правил  землепользования  и  застройки Бурхунского муниципального образования и внесения в них изменений;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подготовка и принятие решений о разработке документации по планировке территории;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подготовка и принятие решений о разработке программы комплексного развития систем коммунальной инфраструктуры Бурхунского сельского поселения, программы комплексного развития транспортной инфраструктуры Бурхунского сельского поселения, программы комплексного развития социальной инфраструктуры Бурхунского сельского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утверждение проектов планировки и проектов межевания территорий;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6) установление порядка управления и распоряжения земельными участками, находящимися в муниципальной собственности;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7) резервирование земель и изъятие, в том числе путем выкупа, земельных участков для муниципальных нужд;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8) принятие решений о развитии застроенных территорий;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9) разработка и реализация местных  целевых программ использования и охраны земель, а также иные полномочия на решение вопросов местного значения в области использования и охраны земель;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10) выдача градостроительных планов земельных участков;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11)  предоставление  разрешений  на  условно  разрешенный  вид  использования  земельного участка, объекта капитального строительства;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12) предоставление  разрешений  на  отклонение  от  предельных  параметров  разрешенного строительства, реконструкции объектов капитального строительства;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13) установление публичных сервитутов в случае необходимости обеспечения интересов местного самоуправления или населения поселения;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14)   иные  полномочия,  определяемые  законодательством  Российской  Федерации,  Иркутской области, Тулунского района, Уставом Бурхунского муниципального образования и иными нормативными правовыми актами органов местного самоуправления.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К  полномочиям главы Бурхунского сельского поселения относятся: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принятие решения о подготовке проекта генерального плана, а также решения о подготовке предложений о внесении в генеральный план изменений.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с учетом заключения о результатах публичных слушаний принятия решения о направлении на утверждение Думе согласованного или не согласованного в определенной части проекта генерального плана.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принятие решения о подготовке проекта правил землепользования и застройки о внесении изменений в Правила землепользования и застройки или об отклонениях предложений о внесении изменений в Правила.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принятие решения о предоставлении разрешения на условно – разрешенный вид использования земельного участка или объектов капитального строительства или об отказе в предоставлении такого разрешения.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6) принятие решения об утверждении документации по планировки территории или об отклонении такой документации и о направлении ее в органы местного самоуправления на доработку с учетом положений, установленных Градостроительным кодексом РФ.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7)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соответствии с законодательством.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8) принятие решения о развитии застроенной территории.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9) резервирование земель, изъятие земельных участков, в том числе путем выкупа в границах муниципального образования для муниципальных нужд.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10)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lastRenderedPageBreak/>
        <w:t xml:space="preserve">11) иные полномочия, отнесенные к компетенции Главы Уставом Бурхунского сельского поселения, решениями Думы  Бурхунского сельского поселения в соответствии с действующим законодательством. </w:t>
      </w:r>
    </w:p>
    <w:p w:rsidR="006601D8" w:rsidRPr="006601D8" w:rsidRDefault="006601D8" w:rsidP="006601D8">
      <w:pPr>
        <w:tabs>
          <w:tab w:val="left" w:pos="2410"/>
        </w:tabs>
        <w:spacing w:after="0" w:line="240" w:lineRule="auto"/>
        <w:ind w:firstLine="567"/>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Органы местного самоуправления Бурхунского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 в соответствии с бюджетным кодексом Российской Федерации. </w:t>
      </w:r>
      <w:r w:rsidRPr="006601D8">
        <w:rPr>
          <w:rFonts w:ascii="Times New Roman" w:eastAsia="Times New Roman" w:hAnsi="Times New Roman" w:cs="Times New Roman"/>
          <w:bCs/>
          <w:sz w:val="24"/>
          <w:szCs w:val="24"/>
          <w:lang w:eastAsia="ru-RU"/>
        </w:rPr>
        <w:cr/>
      </w:r>
    </w:p>
    <w:p w:rsidR="006601D8" w:rsidRPr="006601D8" w:rsidRDefault="006601D8" w:rsidP="006601D8">
      <w:pPr>
        <w:keepNext/>
        <w:spacing w:after="0" w:line="240" w:lineRule="auto"/>
        <w:ind w:firstLine="709"/>
        <w:outlineLvl w:val="1"/>
        <w:rPr>
          <w:rFonts w:ascii="Times New Roman" w:eastAsia="Times New Roman" w:hAnsi="Times New Roman" w:cs="Arial"/>
          <w:b/>
          <w:bCs/>
          <w:i/>
          <w:iCs/>
          <w:sz w:val="24"/>
          <w:szCs w:val="28"/>
          <w:lang w:eastAsia="ru-RU"/>
        </w:rPr>
      </w:pPr>
      <w:bookmarkStart w:id="12" w:name="_Toc358207993"/>
      <w:r w:rsidRPr="006601D8">
        <w:rPr>
          <w:rFonts w:ascii="Times New Roman" w:eastAsia="Times New Roman" w:hAnsi="Times New Roman" w:cs="Arial"/>
          <w:b/>
          <w:bCs/>
          <w:i/>
          <w:iCs/>
          <w:sz w:val="24"/>
          <w:szCs w:val="28"/>
          <w:lang w:eastAsia="ru-RU"/>
        </w:rPr>
        <w:t xml:space="preserve">Статья 8. </w:t>
      </w:r>
      <w:bookmarkEnd w:id="12"/>
      <w:r w:rsidRPr="006601D8">
        <w:rPr>
          <w:rFonts w:ascii="Times New Roman" w:eastAsia="Times New Roman" w:hAnsi="Times New Roman" w:cs="Arial"/>
          <w:b/>
          <w:bCs/>
          <w:i/>
          <w:iCs/>
          <w:sz w:val="24"/>
          <w:szCs w:val="28"/>
          <w:lang w:eastAsia="ru-RU"/>
        </w:rPr>
        <w:t xml:space="preserve">Комиссия по землепользованию и застройке </w:t>
      </w:r>
      <w:r w:rsidRPr="006601D8">
        <w:rPr>
          <w:rFonts w:ascii="Times New Roman" w:eastAsia="Times New Roman" w:hAnsi="Times New Roman" w:cs="Arial"/>
          <w:b/>
          <w:bCs/>
          <w:i/>
          <w:iCs/>
          <w:sz w:val="24"/>
          <w:szCs w:val="28"/>
          <w:lang w:eastAsia="ru-RU"/>
        </w:rPr>
        <w:cr/>
      </w:r>
    </w:p>
    <w:p w:rsidR="006601D8" w:rsidRPr="006601D8" w:rsidRDefault="006601D8" w:rsidP="006601D8">
      <w:pPr>
        <w:spacing w:after="0" w:line="240" w:lineRule="auto"/>
        <w:ind w:firstLine="709"/>
        <w:rPr>
          <w:rFonts w:ascii="Times New Roman" w:eastAsia="Calibri" w:hAnsi="Times New Roman" w:cs="Times New Roman"/>
          <w:b/>
          <w:i/>
          <w:iCs/>
          <w:sz w:val="24"/>
          <w:szCs w:val="24"/>
          <w:lang w:eastAsia="ru-RU"/>
        </w:rPr>
      </w:pPr>
      <w:r w:rsidRPr="006601D8">
        <w:rPr>
          <w:rFonts w:ascii="Times New Roman" w:eastAsia="Calibri" w:hAnsi="Times New Roman" w:cs="Times New Roman"/>
          <w:sz w:val="24"/>
          <w:szCs w:val="24"/>
          <w:lang w:eastAsia="ru-RU"/>
        </w:rPr>
        <w:t xml:space="preserve">1. Комиссия по землепользованию и застройке Бурхунского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Состав Комиссии формируется главой Бурхунского муниципального образования из представителей администрации Бурхунского муниципального образования, представительного органа Бурхунского муниципального образования, иных организаций и физических лиц.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В состав Комиссии должны быть включены: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 депутаты Думы Бурхунского сельского поселения;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 представители Администрации Бурхунского сельского поселения;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 лица, представляющие общественные и частные интересы граждан (указанные лица не могут являться государственными или муниципальными служащими).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В компетенцию Комиссии входят: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1) подготовка проектов документов по внесению изменений в Правила;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2) 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3) координация деятельности органов местного самоуправления по вопросам землепользования и застройки;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рассмотрение предложений граждан и юридических лиц по внесению изменений в правила землепользования и застройки;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6) рассмотрение иных вопросов, касающихся реализации Правил.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Комиссия  может  наделяться  другими  полномочиями  нормативным  правовым  актом  главы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Протоколы заседаний Комиссии являются открытыми для всех заинтересованных лиц, которые могут получать копии протоколов.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Документы, рассматриваемые на заседаниях Комиссии, протоколы Комиссии хранятся в архиве Комиссии. </w:t>
      </w:r>
      <w:r w:rsidRPr="006601D8">
        <w:rPr>
          <w:rFonts w:ascii="Times New Roman" w:eastAsia="Times New Roman" w:hAnsi="Times New Roman" w:cs="Times New Roman"/>
          <w:bCs/>
          <w:sz w:val="24"/>
          <w:szCs w:val="24"/>
          <w:lang w:eastAsia="ru-RU"/>
        </w:rPr>
        <w:cr/>
      </w: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kern w:val="32"/>
          <w:sz w:val="24"/>
          <w:szCs w:val="24"/>
          <w:lang w:eastAsia="ru-RU"/>
        </w:rPr>
      </w:pPr>
      <w:r w:rsidRPr="006601D8">
        <w:rPr>
          <w:rFonts w:ascii="Times New Roman" w:eastAsia="Times New Roman" w:hAnsi="Times New Roman" w:cs="Times New Roman"/>
          <w:b/>
          <w:bCs/>
          <w:kern w:val="32"/>
          <w:sz w:val="24"/>
          <w:szCs w:val="24"/>
          <w:lang w:eastAsia="ru-RU"/>
        </w:rPr>
        <w:t xml:space="preserve">ГЛАВА </w:t>
      </w:r>
      <w:r w:rsidRPr="006601D8">
        <w:rPr>
          <w:rFonts w:ascii="Times New Roman" w:eastAsia="Times New Roman" w:hAnsi="Times New Roman" w:cs="Times New Roman"/>
          <w:b/>
          <w:bCs/>
          <w:kern w:val="32"/>
          <w:sz w:val="24"/>
          <w:szCs w:val="24"/>
          <w:lang w:val="en-US" w:eastAsia="ru-RU"/>
        </w:rPr>
        <w:t>III</w:t>
      </w:r>
      <w:r w:rsidRPr="006601D8">
        <w:rPr>
          <w:rFonts w:ascii="Times New Roman" w:eastAsia="Times New Roman" w:hAnsi="Times New Roman" w:cs="Times New Roman"/>
          <w:b/>
          <w:bCs/>
          <w:kern w:val="32"/>
          <w:sz w:val="24"/>
          <w:szCs w:val="24"/>
          <w:lang w:eastAsia="ru-RU"/>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4"/>
          <w:lang w:val="x-none" w:eastAsia="x-none"/>
        </w:rPr>
      </w:pPr>
      <w:bookmarkStart w:id="13" w:name="_Toc455104855"/>
      <w:bookmarkStart w:id="14" w:name="_Toc515882709"/>
      <w:r w:rsidRPr="006601D8">
        <w:rPr>
          <w:rFonts w:ascii="Times New Roman" w:eastAsia="Times New Roman" w:hAnsi="Times New Roman" w:cs="Times New Roman"/>
          <w:b/>
          <w:bCs/>
          <w:i/>
          <w:iCs/>
          <w:sz w:val="24"/>
          <w:szCs w:val="24"/>
          <w:lang w:val="x-none" w:eastAsia="x-none"/>
        </w:rPr>
        <w:t xml:space="preserve">Статья </w:t>
      </w:r>
      <w:r w:rsidRPr="006601D8">
        <w:rPr>
          <w:rFonts w:ascii="Times New Roman" w:eastAsia="Times New Roman" w:hAnsi="Times New Roman" w:cs="Times New Roman"/>
          <w:b/>
          <w:bCs/>
          <w:i/>
          <w:iCs/>
          <w:sz w:val="24"/>
          <w:szCs w:val="24"/>
          <w:lang w:eastAsia="x-none"/>
        </w:rPr>
        <w:t>9</w:t>
      </w:r>
      <w:r w:rsidRPr="006601D8">
        <w:rPr>
          <w:rFonts w:ascii="Times New Roman" w:eastAsia="Times New Roman" w:hAnsi="Times New Roman" w:cs="Times New Roman"/>
          <w:b/>
          <w:bCs/>
          <w:i/>
          <w:iCs/>
          <w:sz w:val="24"/>
          <w:szCs w:val="24"/>
          <w:lang w:val="x-none" w:eastAsia="x-none"/>
        </w:rPr>
        <w:t>.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13"/>
      <w:bookmarkEnd w:id="14"/>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главы местной администрации на условно разрешенный вид использования земельного участка, в соответствии с установленным ст. 39 Градостроительного кодекса РФ и настоящими Правилами порядком.</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601D8" w:rsidRPr="006601D8" w:rsidRDefault="006601D8" w:rsidP="006601D8">
      <w:pPr>
        <w:widowControl w:val="0"/>
        <w:tabs>
          <w:tab w:val="right" w:pos="567"/>
        </w:tabs>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w:t>
      </w: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4"/>
          <w:lang w:val="x-none" w:eastAsia="x-none"/>
        </w:rPr>
      </w:pPr>
      <w:bookmarkStart w:id="15" w:name="_Toc455104856"/>
      <w:bookmarkStart w:id="16" w:name="_Toc515882710"/>
      <w:r w:rsidRPr="006601D8">
        <w:rPr>
          <w:rFonts w:ascii="Times New Roman" w:eastAsia="Times New Roman" w:hAnsi="Times New Roman" w:cs="Times New Roman"/>
          <w:b/>
          <w:bCs/>
          <w:i/>
          <w:iCs/>
          <w:sz w:val="24"/>
          <w:szCs w:val="24"/>
          <w:lang w:val="x-none" w:eastAsia="x-none"/>
        </w:rPr>
        <w:t>Статья 1</w:t>
      </w:r>
      <w:r w:rsidRPr="006601D8">
        <w:rPr>
          <w:rFonts w:ascii="Times New Roman" w:eastAsia="Times New Roman" w:hAnsi="Times New Roman" w:cs="Times New Roman"/>
          <w:b/>
          <w:bCs/>
          <w:i/>
          <w:iCs/>
          <w:sz w:val="24"/>
          <w:szCs w:val="24"/>
          <w:lang w:eastAsia="x-none"/>
        </w:rPr>
        <w:t>0</w:t>
      </w:r>
      <w:r w:rsidRPr="006601D8">
        <w:rPr>
          <w:rFonts w:ascii="Times New Roman" w:eastAsia="Times New Roman" w:hAnsi="Times New Roman" w:cs="Times New Roman"/>
          <w:b/>
          <w:bCs/>
          <w:i/>
          <w:iCs/>
          <w:sz w:val="24"/>
          <w:szCs w:val="24"/>
          <w:lang w:val="x-none" w:eastAsia="x-none"/>
        </w:rPr>
        <w:t>. Порядок предоставления разрешения на условно разрешенный вид использования</w:t>
      </w:r>
      <w:bookmarkEnd w:id="15"/>
      <w:bookmarkEnd w:id="16"/>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r w:rsidRPr="006601D8">
        <w:rPr>
          <w:rFonts w:ascii="Times New Roman" w:eastAsia="Times New Roman" w:hAnsi="Times New Roman" w:cs="Times New Roman"/>
          <w:sz w:val="24"/>
          <w:szCs w:val="24"/>
          <w:lang w:eastAsia="ru-RU"/>
        </w:rPr>
        <w:tab/>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w:t>
      </w:r>
      <w:r w:rsidRPr="006601D8">
        <w:rPr>
          <w:rFonts w:ascii="Times New Roman" w:eastAsia="Times New Roman" w:hAnsi="Times New Roman" w:cs="Times New Roman"/>
          <w:sz w:val="24"/>
          <w:szCs w:val="24"/>
          <w:lang w:eastAsia="ru-RU"/>
        </w:rPr>
        <w:lastRenderedPageBreak/>
        <w:t>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застройке рекомендует Главе Поселения принять решение о предоставлении разрешения на условно разрешенный вид использования или об отказе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Бурхунского муниципального образования в информационно-телекоммуникационной сети «Интернет»</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10. Со дня поступления в администрацию Бурхунского муниципального образования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w:t>
      </w:r>
      <w:r w:rsidRPr="006601D8">
        <w:rPr>
          <w:rFonts w:ascii="Times New Roman" w:eastAsia="Times New Roman" w:hAnsi="Times New Roman" w:cs="Times New Roman"/>
          <w:sz w:val="24"/>
          <w:szCs w:val="24"/>
          <w:lang w:eastAsia="ru-RU"/>
        </w:rPr>
        <w:lastRenderedPageBreak/>
        <w:t>результатам рассмотрения данного администрацией Бурхунского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4"/>
          <w:lang w:val="x-none" w:eastAsia="x-none"/>
        </w:rPr>
      </w:pPr>
      <w:bookmarkStart w:id="17" w:name="_Toc455104857"/>
      <w:bookmarkStart w:id="18" w:name="_Toc515882711"/>
      <w:r w:rsidRPr="006601D8">
        <w:rPr>
          <w:rFonts w:ascii="Times New Roman" w:eastAsia="Times New Roman" w:hAnsi="Times New Roman" w:cs="Times New Roman"/>
          <w:b/>
          <w:bCs/>
          <w:i/>
          <w:iCs/>
          <w:sz w:val="24"/>
          <w:szCs w:val="24"/>
          <w:lang w:val="x-none" w:eastAsia="x-none"/>
        </w:rPr>
        <w:t>Статья 1</w:t>
      </w:r>
      <w:r w:rsidRPr="006601D8">
        <w:rPr>
          <w:rFonts w:ascii="Times New Roman" w:eastAsia="Times New Roman" w:hAnsi="Times New Roman" w:cs="Times New Roman"/>
          <w:b/>
          <w:bCs/>
          <w:i/>
          <w:iCs/>
          <w:sz w:val="24"/>
          <w:szCs w:val="24"/>
          <w:lang w:eastAsia="x-none"/>
        </w:rPr>
        <w:t>1</w:t>
      </w:r>
      <w:r w:rsidRPr="006601D8">
        <w:rPr>
          <w:rFonts w:ascii="Times New Roman" w:eastAsia="Times New Roman" w:hAnsi="Times New Roman" w:cs="Times New Roman"/>
          <w:b/>
          <w:bCs/>
          <w:i/>
          <w:iCs/>
          <w:sz w:val="24"/>
          <w:szCs w:val="24"/>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
      <w:bookmarkEnd w:id="18"/>
    </w:p>
    <w:p w:rsidR="006601D8" w:rsidRPr="006601D8" w:rsidRDefault="006601D8" w:rsidP="006601D8">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601D8" w:rsidRPr="006601D8" w:rsidRDefault="006601D8" w:rsidP="006601D8">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застройки заявление о предоставлении такого разрешения.</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7. Глава Поселения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Со дня поступления в администрацию Бурхунского муниципального образования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Бурхунского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Cs/>
          <w:sz w:val="24"/>
          <w:szCs w:val="24"/>
          <w:lang w:eastAsia="ru-RU"/>
        </w:rPr>
      </w:pP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kern w:val="32"/>
          <w:sz w:val="24"/>
          <w:szCs w:val="24"/>
          <w:lang w:eastAsia="ru-RU"/>
        </w:rPr>
      </w:pPr>
      <w:bookmarkStart w:id="19" w:name="_Toc358207994"/>
      <w:r w:rsidRPr="006601D8">
        <w:rPr>
          <w:rFonts w:ascii="Times New Roman" w:eastAsia="Times New Roman" w:hAnsi="Times New Roman" w:cs="Times New Roman"/>
          <w:b/>
          <w:bCs/>
          <w:kern w:val="32"/>
          <w:sz w:val="24"/>
          <w:szCs w:val="24"/>
          <w:lang w:eastAsia="ru-RU"/>
        </w:rPr>
        <w:t>ГЛАВА I</w:t>
      </w:r>
      <w:r w:rsidRPr="006601D8">
        <w:rPr>
          <w:rFonts w:ascii="Times New Roman" w:eastAsia="Times New Roman" w:hAnsi="Times New Roman" w:cs="Times New Roman"/>
          <w:b/>
          <w:bCs/>
          <w:kern w:val="32"/>
          <w:sz w:val="24"/>
          <w:szCs w:val="24"/>
          <w:lang w:val="en-US" w:eastAsia="ru-RU"/>
        </w:rPr>
        <w:t>V</w:t>
      </w:r>
      <w:r w:rsidRPr="006601D8">
        <w:rPr>
          <w:rFonts w:ascii="Times New Roman" w:eastAsia="Times New Roman" w:hAnsi="Times New Roman" w:cs="Times New Roman"/>
          <w:b/>
          <w:bCs/>
          <w:kern w:val="32"/>
          <w:sz w:val="24"/>
          <w:szCs w:val="24"/>
          <w:lang w:eastAsia="ru-RU"/>
        </w:rPr>
        <w:t xml:space="preserve">. </w:t>
      </w:r>
      <w:bookmarkStart w:id="20" w:name="_Toc358207995"/>
      <w:bookmarkEnd w:id="19"/>
      <w:r w:rsidRPr="006601D8">
        <w:rPr>
          <w:rFonts w:ascii="Times New Roman" w:eastAsia="Times New Roman" w:hAnsi="Times New Roman" w:cs="Times New Roman"/>
          <w:b/>
          <w:bCs/>
          <w:kern w:val="32"/>
          <w:sz w:val="24"/>
          <w:szCs w:val="24"/>
          <w:lang w:eastAsia="ru-RU"/>
        </w:rPr>
        <w:t>ПОЛОЖЕНИЕ О ПОДГОТОВКЕ ДОКУМЕНТАЦИИ ПО ПЛАНИРОВКЕ ТЕРРИТОРИИ ОРГАНАМИ МЕСТНОГО САМОУПРАВЛЕНИЯ</w:t>
      </w:r>
    </w:p>
    <w:p w:rsidR="006601D8" w:rsidRPr="006601D8" w:rsidRDefault="006601D8" w:rsidP="006601D8">
      <w:pPr>
        <w:keepNext/>
        <w:spacing w:before="120" w:after="120" w:line="240" w:lineRule="auto"/>
        <w:ind w:firstLine="709"/>
        <w:outlineLvl w:val="0"/>
        <w:rPr>
          <w:rFonts w:ascii="Times New Roman" w:eastAsia="Times New Roman" w:hAnsi="Times New Roman" w:cs="Arial"/>
          <w:b/>
          <w:bCs/>
          <w:i/>
          <w:iCs/>
          <w:sz w:val="24"/>
          <w:szCs w:val="28"/>
          <w:lang w:eastAsia="ru-RU"/>
        </w:rPr>
      </w:pPr>
      <w:r w:rsidRPr="006601D8">
        <w:rPr>
          <w:rFonts w:ascii="Times New Roman" w:eastAsia="Times New Roman" w:hAnsi="Times New Roman" w:cs="Arial"/>
          <w:b/>
          <w:bCs/>
          <w:i/>
          <w:iCs/>
          <w:sz w:val="24"/>
          <w:szCs w:val="28"/>
          <w:lang w:eastAsia="ru-RU"/>
        </w:rPr>
        <w:t>Статья 12. Документация по планировке территории</w:t>
      </w:r>
      <w:bookmarkEnd w:id="20"/>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2. Подготовка документации по планировке территории осуществляется в отношении застроенных или подлежащих застройке территорий.</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3.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w:t>
      </w:r>
      <w:r w:rsidRPr="006601D8">
        <w:rPr>
          <w:rFonts w:ascii="Times New Roman" w:eastAsia="Times New Roman" w:hAnsi="Times New Roman" w:cs="Times New Roman"/>
          <w:bCs/>
          <w:sz w:val="24"/>
          <w:szCs w:val="24"/>
          <w:lang w:eastAsia="ru-RU"/>
        </w:rPr>
        <w:lastRenderedPageBreak/>
        <w:t xml:space="preserve">только при условии, если образованный земельный участок будет находиться в границах одной территориальной зоны. </w:t>
      </w:r>
    </w:p>
    <w:p w:rsidR="006601D8" w:rsidRPr="006601D8" w:rsidRDefault="006601D8" w:rsidP="006601D8">
      <w:pPr>
        <w:tabs>
          <w:tab w:val="left" w:pos="2410"/>
        </w:tabs>
        <w:spacing w:after="0" w:line="240" w:lineRule="auto"/>
        <w:ind w:right="-1"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1" w:name="_Toc358207996"/>
      <w:r w:rsidRPr="006601D8">
        <w:rPr>
          <w:rFonts w:ascii="Times New Roman" w:eastAsia="Times New Roman" w:hAnsi="Times New Roman" w:cs="Arial"/>
          <w:b/>
          <w:bCs/>
          <w:i/>
          <w:iCs/>
          <w:sz w:val="24"/>
          <w:szCs w:val="28"/>
          <w:lang w:eastAsia="ru-RU"/>
        </w:rPr>
        <w:t>Статья 13. Порядок подготовки документации по планировке территории</w:t>
      </w:r>
      <w:bookmarkEnd w:id="21"/>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Состав и содержание документации по  планировке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состав документации по планировке территории могут также включаться проекты благоустройства территории, проекты инженерного обеспечения территории и инженерной подготовки территорий, схемы первоочередного строительства и прочее.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При размещении объектов федерального, регионального значения,  по инициативе  органов государственной власти, при размещении объектов местного  значения по инициативе  органов местного самоуправления,  либо на основании предложений физических или юридических лиц глава  Бурхунского  муниципального  образования    принимает  решение  о  подготовке  документации  по  планировке территории, за исключением случаев, указанных в ч. 1.1.  и ч. 12.12 ст. 45 Градостроительного кодекса РФ.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решении указывается наименование части территории, в отношении которой осуществляется  подготовка  документации  по    планировке  территории  и  наименование  заказчика,  осуществляющего подготовку указанного проекта, указывается источник финансирования.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Бурхунского муниципального образования, иной официальной информации, и размещается на официальном сайте администрации Бурхунского сельского поселения в сети «Интернет», в течение трех дней со дня принятия такого решения.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Бурхунского муниципального образования свои предложения о порядке, сроках подготовки и содержании проекта планировки территории.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Заказчиками на разработку проектов планировки могут выступать уполномоченные органы администрации Бурхунского муниципального образования и подведомственные им службы и организации, а также физические и (или) юридические лица, заинтересованные в подготовке проекта планировки.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Бурхунского  муниципального образования,  на  которых  расположены  земельные  участки  в  формировании  и(или)  приобретении прав, на которые они заинтересованы.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Подготовка проектов планировки юридическими и физическими лицами осуществляется за счет средств указанных лиц.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случае если разработка проектов планировки территории Бурхунского муниципального образования производится по заказам органов администрации Бурхунского муниципального образования и подведомственных  им  служб  и  организаций,  ее  финансирование  осуществляется  за  счет  средств бюджета Бурхунского муниципального образования.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Определение исполнителя работ по подготовке (внесению изменений) документации по планировке территории осуществляется в соответствии с Федеральным законом от 21.07.2005 № </w:t>
      </w:r>
      <w:r w:rsidRPr="006601D8">
        <w:rPr>
          <w:rFonts w:ascii="Times New Roman" w:eastAsia="Times New Roman" w:hAnsi="Times New Roman" w:cs="Times New Roman"/>
          <w:sz w:val="24"/>
          <w:szCs w:val="24"/>
          <w:lang w:eastAsia="ru-RU"/>
        </w:rPr>
        <w:lastRenderedPageBreak/>
        <w:t xml:space="preserve">94-ФЗ «О размещении заказов на поставки товаров, выполнение работ, оказание услуг для государственных и муниципальных нужд».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7. Подготовка документации по планировке территории Бурхунского муниципального образования  осуществляется  на  основании  заключенного  договора  в  соответствии  с  законодательством Российской Федерации.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8.  Администрация  Бурхунского  сельского  поселения,  в  течение двадцати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принимается решение о направлении указанной документации на утверждение главе Бурхунского муниципального образования, либо о направлении ее на доработку с указанием даты ее повторного представления.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9. Разработанная документация по планировке территории, подлежит до  утверждения рассмотрению на общественных обсуждениях или  публичных слушаниях в порядке, установленном действующим законодательством, Уставом Бурхунского муниципального образования и настоящими Правилами. Расходы по обеспечению общественных обсуждений или публичных слушаний несет заказчик.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10. Глава Бурхунского муниципального образования с учетом заключения Комиссии о результатах публичных слушаний по проекту документации планировки территории, заключения администрации Бурхунского муниципального образования, о проверке проекта документации по планировке территории, а также протокола  и заключения общественных обсуждениях (публичных слушаний) принимает решение об утверждении проекта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11. Утвержденная документация по планировке территории подлежит опубликованию в установленном законодательством порядке.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12. Документация по планировке территории выполняется не менее, чем в 2-х экземплярах, если заказчиком указанного проекта является администрация Бурхунского муниципального образования и не менее, чем в3-х экземплярах во всех остальных случаях. Один экземпляр проекта планировки территории, подлежит передаче на безвозмездной основе в  информационные системы градостроительной деятельности Тулунского муниципального района.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13. Разработка  документации по планировке территории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14. Используемые при подготовке  документации по планировке территории топографические планы и карты приобретаются заказчиком.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15.  В  случае,  если  техническое  задание  предусматривает  разработку  проекта  планировки территории,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проекта межевания территории, то оно рассматривается администрацией Бурхунского муниципального образования только после согласования технического задания владельцами таких участков.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16. Проекты  документации по планировке территории  разрабатываются на основании на-стоящих Правил, генерального плана  Бурхунского муниципального образования, а так же с </w:t>
      </w:r>
      <w:r w:rsidRPr="006601D8">
        <w:rPr>
          <w:rFonts w:ascii="Times New Roman" w:eastAsia="Times New Roman" w:hAnsi="Times New Roman" w:cs="Times New Roman"/>
          <w:sz w:val="24"/>
          <w:szCs w:val="24"/>
          <w:lang w:eastAsia="ru-RU"/>
        </w:rPr>
        <w:lastRenderedPageBreak/>
        <w:t xml:space="preserve">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17. При разработке документации по планировке застроенной территории учитываются фактически сложившиеся на проектируемой территории имущественные комплексы объектов недвижимости.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18.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документации  по планировке территории производится натурное обследование проектируемой территории. </w:t>
      </w:r>
      <w:r w:rsidRPr="006601D8">
        <w:rPr>
          <w:rFonts w:ascii="Times New Roman" w:eastAsia="Times New Roman" w:hAnsi="Times New Roman" w:cs="Times New Roman"/>
          <w:sz w:val="24"/>
          <w:szCs w:val="24"/>
          <w:lang w:eastAsia="ru-RU"/>
        </w:rPr>
        <w:cr/>
      </w: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kern w:val="32"/>
          <w:sz w:val="24"/>
          <w:szCs w:val="24"/>
          <w:lang w:eastAsia="ru-RU"/>
        </w:rPr>
      </w:pPr>
      <w:r w:rsidRPr="006601D8">
        <w:rPr>
          <w:rFonts w:ascii="Times New Roman" w:eastAsia="Times New Roman" w:hAnsi="Times New Roman" w:cs="Times New Roman"/>
          <w:b/>
          <w:bCs/>
          <w:kern w:val="32"/>
          <w:sz w:val="24"/>
          <w:szCs w:val="24"/>
          <w:lang w:eastAsia="ru-RU"/>
        </w:rPr>
        <w:t>ГЛАВА V. ПОЛОЖЕНИЕ О ПРОВЕДЕНИИ ОБЩЕСТВЕННЫХ ОБСУЖДЕНИЙ ИЛИ ПУБЛИЧНЫХ СЛУШАНИЙ ПО ВОПРОСАМ ЗЕМЛЕПОЛЬЗОВАНИЯ И ЗАСТРОЙКИ</w:t>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2" w:name="_Toc358208026"/>
      <w:r w:rsidRPr="006601D8">
        <w:rPr>
          <w:rFonts w:ascii="Times New Roman" w:eastAsia="Times New Roman" w:hAnsi="Times New Roman" w:cs="Arial"/>
          <w:b/>
          <w:bCs/>
          <w:i/>
          <w:iCs/>
          <w:sz w:val="24"/>
          <w:szCs w:val="28"/>
          <w:lang w:eastAsia="ru-RU"/>
        </w:rPr>
        <w:t>Статья 14. Общие положения организации и проведения</w:t>
      </w:r>
      <w:r w:rsidRPr="006601D8">
        <w:rPr>
          <w:rFonts w:ascii="Calibri" w:eastAsia="Calibri" w:hAnsi="Calibri" w:cs="Times New Roman"/>
          <w:i/>
        </w:rPr>
        <w:t xml:space="preserve"> </w:t>
      </w:r>
      <w:r w:rsidRPr="006601D8">
        <w:rPr>
          <w:rFonts w:ascii="Times New Roman" w:eastAsia="Times New Roman" w:hAnsi="Times New Roman" w:cs="Arial"/>
          <w:b/>
          <w:bCs/>
          <w:i/>
          <w:iCs/>
          <w:sz w:val="24"/>
          <w:szCs w:val="28"/>
          <w:lang w:eastAsia="ru-RU"/>
        </w:rPr>
        <w:t>общественных обсуждений, публичных слушаний по вопросам землепользования и застройки</w:t>
      </w:r>
      <w:bookmarkEnd w:id="22"/>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Настоящими Правилами устанавливается порядок организации и проведения в Поселении общественных обсуждений, публичных слушаний по:</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по проекту генерального плана, проекту внесения изменений в генеральный план</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по проекту правил землепользования и застройки, проекту по внесению изменений в настоящие правил землепользования и застройки;</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предоставлению разрешения на условно разрешенный вид использования земельного участка или объекта капитального строительства;</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проекту правил благоустройства, внесению изменений в правила благоустройства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Общественные обсуждения, публичные слушания по вопросам землепользования и застройки (далее – публичные слушания), проводимые по инициативе населения или Думы Поселения, назначаются Думой Поселения, а по инициативе Главы поселения - Главой Поселения. По вопросам, указанным в подпунктах 2, 4, 5 пункта 1 настоящей статьи общественные обсуждения, публичные слушания проводятся комиссией по подготовке правил землепользования и застройки.</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Иркутской области, Устав Бурхунского муниципального образования, иные муниципальные правовые акты, настоящие Правила.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В общественных обсуждениях, публичных слушаниях принимают участие жители </w:t>
      </w:r>
      <w:r w:rsidRPr="006601D8">
        <w:rPr>
          <w:rFonts w:ascii="Times New Roman" w:eastAsia="Times New Roman" w:hAnsi="Times New Roman" w:cs="Times New Roman"/>
          <w:sz w:val="24"/>
          <w:szCs w:val="24"/>
          <w:lang w:eastAsia="ru-RU"/>
        </w:rPr>
        <w:lastRenderedPageBreak/>
        <w:t>Поселения, правообладатели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Результаты общественных обсуждений, публичных слушаний носят рекомендательный характер для органов местного самоуправления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Документами</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 xml:space="preserve">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8. Публичные слушания проводятся, как правило, в рабочие дни. Проведение публичных слушаний в дни официальных праздников не допускается.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публичных слушаний по вопросам </w:t>
      </w:r>
      <w:r w:rsidRPr="006601D8">
        <w:rPr>
          <w:rFonts w:ascii="Times New Roman" w:eastAsia="Times New Roman" w:hAnsi="Times New Roman" w:cs="Times New Roman"/>
          <w:bCs/>
          <w:sz w:val="24"/>
          <w:szCs w:val="24"/>
          <w:lang w:eastAsia="ru-RU"/>
        </w:rPr>
        <w:t>предоставления разрешения на условно разрешенный вид использования земельного участка или объекта капитального строительства, а также</w:t>
      </w:r>
      <w:r w:rsidRPr="006601D8">
        <w:rPr>
          <w:rFonts w:ascii="Times New Roman" w:eastAsia="Times New Roman" w:hAnsi="Times New Roman" w:cs="Times New Roman"/>
          <w:sz w:val="24"/>
          <w:szCs w:val="24"/>
          <w:lang w:eastAsia="ru-RU"/>
        </w:rPr>
        <w:t xml:space="preserve">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6601D8" w:rsidRPr="006601D8" w:rsidRDefault="006601D8" w:rsidP="006601D8">
      <w:pPr>
        <w:widowControl w:val="0"/>
        <w:tabs>
          <w:tab w:val="left" w:pos="2410"/>
        </w:tabs>
        <w:autoSpaceDE w:val="0"/>
        <w:spacing w:after="0" w:line="240" w:lineRule="auto"/>
        <w:ind w:firstLine="284"/>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3" w:name="_Toc358208027"/>
      <w:r w:rsidRPr="006601D8">
        <w:rPr>
          <w:rFonts w:ascii="Times New Roman" w:eastAsia="Times New Roman" w:hAnsi="Times New Roman" w:cs="Arial"/>
          <w:b/>
          <w:bCs/>
          <w:i/>
          <w:iCs/>
          <w:sz w:val="24"/>
          <w:szCs w:val="28"/>
          <w:lang w:eastAsia="ru-RU"/>
        </w:rPr>
        <w:t>Статья 15. Принятие решения о проведении общественных обсуждений, публичных слушаний</w:t>
      </w:r>
      <w:bookmarkEnd w:id="23"/>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Решение о проведении общественных обсуждений, публичных слушаний принимается Главой Поселения в форме постановления.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 постановлении Главы Поселения о проведении</w:t>
      </w:r>
      <w:r w:rsidRPr="006601D8">
        <w:rPr>
          <w:rFonts w:ascii="Calibri" w:eastAsia="Calibri" w:hAnsi="Calibri" w:cs="Times New Roman"/>
        </w:rPr>
        <w:t xml:space="preserve"> </w:t>
      </w:r>
      <w:r w:rsidRPr="006601D8">
        <w:rPr>
          <w:rFonts w:ascii="Times New Roman" w:eastAsia="Times New Roman" w:hAnsi="Times New Roman" w:cs="Times New Roman"/>
          <w:sz w:val="24"/>
          <w:szCs w:val="24"/>
          <w:lang w:eastAsia="ru-RU"/>
        </w:rPr>
        <w:t>общественных обсуждений, публичных слушаний указываются: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наименование вопроса, выносимого на общественные обсуждения, публичные слушания;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сроки и порядок проведения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место проведения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иная необходимая для проведения общественных обсуждений, публичных слушаний информация.</w:t>
      </w:r>
    </w:p>
    <w:p w:rsidR="006601D8" w:rsidRPr="006601D8" w:rsidRDefault="006601D8" w:rsidP="006601D8">
      <w:pPr>
        <w:widowControl w:val="0"/>
        <w:tabs>
          <w:tab w:val="left" w:pos="2410"/>
        </w:tabs>
        <w:autoSpaceDE w:val="0"/>
        <w:spacing w:after="0" w:line="240" w:lineRule="auto"/>
        <w:ind w:firstLine="284"/>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4" w:name="_Toc358208028"/>
      <w:r w:rsidRPr="006601D8">
        <w:rPr>
          <w:rFonts w:ascii="Times New Roman" w:eastAsia="Times New Roman" w:hAnsi="Times New Roman" w:cs="Arial"/>
          <w:b/>
          <w:bCs/>
          <w:i/>
          <w:iCs/>
          <w:sz w:val="24"/>
          <w:szCs w:val="28"/>
          <w:lang w:eastAsia="ru-RU"/>
        </w:rPr>
        <w:t>Статья 16. Сроки проведения общественных обсуждений, публичных слушаний</w:t>
      </w:r>
      <w:bookmarkEnd w:id="24"/>
    </w:p>
    <w:p w:rsidR="006601D8" w:rsidRPr="006601D8" w:rsidRDefault="006601D8" w:rsidP="006601D8">
      <w:pPr>
        <w:widowControl w:val="0"/>
        <w:tabs>
          <w:tab w:val="left" w:pos="2410"/>
          <w:tab w:val="left" w:pos="1026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1.Срок проведения общественных обсуждений или публичных слушаний по проекту генерального плана, проекту внесения изменений в генеральный план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601D8" w:rsidRPr="006601D8" w:rsidRDefault="006601D8" w:rsidP="006601D8">
      <w:pPr>
        <w:widowControl w:val="0"/>
        <w:tabs>
          <w:tab w:val="left" w:pos="2410"/>
          <w:tab w:val="left" w:pos="1026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В случае, указанном в части 7.1 статьи 25 Градостроительного кодекса РФ,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w:t>
      </w:r>
    </w:p>
    <w:p w:rsidR="006601D8" w:rsidRPr="006601D8" w:rsidRDefault="006601D8" w:rsidP="006601D8">
      <w:pPr>
        <w:widowControl w:val="0"/>
        <w:tabs>
          <w:tab w:val="left" w:pos="2410"/>
          <w:tab w:val="left" w:pos="1026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Общественные обсуждения, публичные слушания по проекту внесения изменений в настоящие Правила проводятся в срок не менее одного  и не более трех месяцев со дня официального опубликования соответствующего проекта. В случае подготовки изменений в правила землепользования и застройки в части внесения изменений в градостроительный </w:t>
      </w:r>
      <w:r w:rsidRPr="006601D8">
        <w:rPr>
          <w:rFonts w:ascii="Times New Roman" w:eastAsia="Times New Roman" w:hAnsi="Times New Roman" w:cs="Times New Roman"/>
          <w:sz w:val="24"/>
          <w:szCs w:val="24"/>
          <w:lang w:eastAsia="ru-RU"/>
        </w:rPr>
        <w:lastRenderedPageBreak/>
        <w:t>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срок проведения общественных обсуждений или публичных слушаний не может быть более чем один месяц.</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Общественные обсуждения,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а также </w:t>
      </w:r>
      <w:r w:rsidRPr="006601D8">
        <w:rPr>
          <w:rFonts w:ascii="Times New Roman" w:eastAsia="Times New Roman" w:hAnsi="Times New Roman" w:cs="Times New Roman"/>
          <w:bCs/>
          <w:sz w:val="24"/>
          <w:szCs w:val="24"/>
          <w:lang w:eastAsia="ru-RU"/>
        </w:rPr>
        <w:t>предоставления разрешения на условно разрешенный вид использования земельного участка или объекта капитального строительства,</w:t>
      </w:r>
      <w:r w:rsidRPr="006601D8">
        <w:rPr>
          <w:rFonts w:ascii="Times New Roman" w:eastAsia="Times New Roman" w:hAnsi="Times New Roman" w:cs="Times New Roman"/>
          <w:sz w:val="24"/>
          <w:szCs w:val="24"/>
          <w:lang w:eastAsia="ru-RU"/>
        </w:rPr>
        <w:t xml:space="preserve"> проводятся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Общественные обсуждения,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Поселения, проводятся в срок не менее одного и не более трех</w:t>
      </w:r>
      <w:r w:rsidRPr="006601D8">
        <w:rPr>
          <w:rFonts w:ascii="Times New Roman" w:eastAsia="Times New Roman" w:hAnsi="Times New Roman" w:cs="Times New Roman"/>
          <w:bCs/>
          <w:iCs/>
          <w:sz w:val="24"/>
          <w:szCs w:val="24"/>
          <w:lang w:eastAsia="ru-RU"/>
        </w:rPr>
        <w:t xml:space="preserve"> месяцев</w:t>
      </w:r>
      <w:r w:rsidRPr="006601D8">
        <w:rPr>
          <w:rFonts w:ascii="Times New Roman" w:eastAsia="Times New Roman" w:hAnsi="Times New Roman" w:cs="Times New Roman"/>
          <w:sz w:val="24"/>
          <w:szCs w:val="24"/>
          <w:lang w:eastAsia="ru-RU"/>
        </w:rPr>
        <w:t xml:space="preserve">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after="0" w:line="240" w:lineRule="auto"/>
        <w:ind w:firstLine="709"/>
        <w:outlineLvl w:val="1"/>
        <w:rPr>
          <w:rFonts w:ascii="Times New Roman" w:eastAsia="Times New Roman" w:hAnsi="Times New Roman" w:cs="Arial"/>
          <w:b/>
          <w:bCs/>
          <w:i/>
          <w:iCs/>
          <w:sz w:val="24"/>
          <w:szCs w:val="28"/>
          <w:lang w:eastAsia="ru-RU"/>
        </w:rPr>
      </w:pPr>
      <w:bookmarkStart w:id="25" w:name="_Toc358208029"/>
      <w:bookmarkStart w:id="26" w:name="_Toc358208030"/>
      <w:r w:rsidRPr="006601D8">
        <w:rPr>
          <w:rFonts w:ascii="Times New Roman" w:eastAsia="Times New Roman" w:hAnsi="Times New Roman" w:cs="Arial"/>
          <w:b/>
          <w:bCs/>
          <w:i/>
          <w:iCs/>
          <w:sz w:val="24"/>
          <w:szCs w:val="28"/>
          <w:lang w:eastAsia="ru-RU"/>
        </w:rPr>
        <w:t>Статья 17. Проведение общественных обсуждений или публичных слушаний по вопросу внесения изменений в настоящие Правила</w:t>
      </w:r>
      <w:bookmarkEnd w:id="25"/>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Общественные обсуждения, публичные слушания по вопросу внесения изменений в настоящие Правила проводятся комиссией по решению Главы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Организация и проведение общественных обсуждений, публичных слушаний осуществляются в соответствии с положениями настоящей главы и Устава МО.</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Поселения. Глава Поселения принимает решение о направлении проекта внесения изменений в настоящие Правила в Думу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r w:rsidRPr="006601D8">
        <w:rPr>
          <w:rFonts w:ascii="Times New Roman" w:eastAsia="Times New Roman" w:hAnsi="Times New Roman" w:cs="Arial"/>
          <w:b/>
          <w:bCs/>
          <w:i/>
          <w:iCs/>
          <w:sz w:val="24"/>
          <w:szCs w:val="28"/>
          <w:lang w:eastAsia="ru-RU"/>
        </w:rPr>
        <w:t>Статья 18.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6"/>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Общественные обсуждения, публичные слушания по вопросу рассмотрения проектов планировки территории и проектов межевания территории проводятся Администрацией Поселения по решению Главы Поселения.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Организация и проведение общественных обсуждений, публичных слушаний осуществляются в соответствии с положениями настоящей главы.</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Не позднее чем через пятнадцать дней со дня проведения общественных обсуждений, публичных слушаний Администрация Поселения направляет Главе Поселения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им заключение о результатах общественных обсуждений,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Глава Поселения с учетом протокола общественных обсуждений, публичных слушаний </w:t>
      </w:r>
      <w:r w:rsidRPr="006601D8">
        <w:rPr>
          <w:rFonts w:ascii="Times New Roman" w:eastAsia="Times New Roman" w:hAnsi="Times New Roman" w:cs="Times New Roman"/>
          <w:sz w:val="24"/>
          <w:szCs w:val="24"/>
          <w:lang w:eastAsia="ru-RU"/>
        </w:rPr>
        <w:lastRenderedPageBreak/>
        <w:t>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bookmarkStart w:id="27" w:name="_Toc358208031"/>
      <w:r w:rsidRPr="006601D8">
        <w:rPr>
          <w:rFonts w:ascii="Times New Roman" w:eastAsia="Times New Roman" w:hAnsi="Times New Roman" w:cs="Arial"/>
          <w:b/>
          <w:bCs/>
          <w:i/>
          <w:iCs/>
          <w:sz w:val="24"/>
          <w:szCs w:val="28"/>
          <w:lang w:eastAsia="ru-RU"/>
        </w:rPr>
        <w:t>Статья 19.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27"/>
    </w:p>
    <w:p w:rsidR="006601D8" w:rsidRPr="006601D8" w:rsidRDefault="006601D8" w:rsidP="006601D8">
      <w:pPr>
        <w:widowControl w:val="0"/>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Общественные обсуждения, публичные слушания назначаются Главой Поселения, и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правообладателей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 порядке, установленном Уставом МО и другими актами органов местного самоуправления МО, направляет письменные сообщения о проведении общественных обсуждений, публичных слушаний по вопросу предоставления соответствующего разрешения: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земельных участков, имеющих общие границы с земельным участком, применительно к которому испрашивается разрешение;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помещений, являющихся частью объекта капитального строительства, применительно к которому испрашивается разрешение.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Cs/>
          <w:sz w:val="24"/>
          <w:szCs w:val="24"/>
          <w:lang w:eastAsia="ru-RU"/>
        </w:rPr>
        <w:t xml:space="preserve">В том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6601D8">
        <w:rPr>
          <w:rFonts w:ascii="Times New Roman" w:eastAsia="Times New Roman" w:hAnsi="Times New Roman" w:cs="Times New Roman"/>
          <w:sz w:val="24"/>
          <w:szCs w:val="24"/>
          <w:lang w:eastAsia="ru-RU"/>
        </w:rPr>
        <w:t>Указанные сообщения отправляются не позднее семи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6601D8" w:rsidRPr="006601D8" w:rsidRDefault="006601D8" w:rsidP="006601D8">
      <w:pPr>
        <w:widowControl w:val="0"/>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Порядок организации и проведения общественных обсуждений, публичных слушаний, участие в них определяются в соответствии с настоящей главой.</w:t>
      </w:r>
    </w:p>
    <w:p w:rsidR="006601D8" w:rsidRPr="006601D8" w:rsidRDefault="006601D8" w:rsidP="006601D8">
      <w:pPr>
        <w:widowControl w:val="0"/>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На основании заключения о результатах общественных обсуждений, публичных слушаний по вопросу предоставления разрешения осуществляется подготовка рекомендаций о предоставлении такого разрешения или об отказе в предоставлении разрешения с указанием причин принятого решения и направляется Главе Поселения.</w:t>
      </w:r>
    </w:p>
    <w:p w:rsidR="006601D8" w:rsidRPr="006601D8" w:rsidRDefault="006601D8" w:rsidP="006601D8">
      <w:pPr>
        <w:widowControl w:val="0"/>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bookmarkStart w:id="28" w:name="_Toc358208032"/>
      <w:r w:rsidRPr="006601D8">
        <w:rPr>
          <w:rFonts w:ascii="Times New Roman" w:eastAsia="Times New Roman" w:hAnsi="Times New Roman" w:cs="Arial"/>
          <w:b/>
          <w:bCs/>
          <w:i/>
          <w:iCs/>
          <w:sz w:val="24"/>
          <w:szCs w:val="28"/>
          <w:lang w:eastAsia="ru-RU"/>
        </w:rPr>
        <w:t>Статья 20.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28"/>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Общественные обсуждения, публичные слушания назначаются Главой поселения и проводятся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w:t>
      </w:r>
      <w:r w:rsidRPr="006601D8">
        <w:rPr>
          <w:rFonts w:ascii="Times New Roman" w:eastAsia="Times New Roman" w:hAnsi="Times New Roman" w:cs="Times New Roman"/>
          <w:sz w:val="24"/>
          <w:szCs w:val="24"/>
          <w:lang w:eastAsia="ru-RU"/>
        </w:rPr>
        <w:lastRenderedPageBreak/>
        <w:t>отношении которых подготовлены данные проекты, правообладателей 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правообладателей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Комиссия направляет письменные сообщения о проведении публичных слушаний по вопросу предоставления соответствующего разрешения:</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земельных участков, имеющих общие границы с земельным участком, применительно к которому испрашивается разрешение;</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 правообладателям помещений, являющихся частью объекта капитального строительства, применительно к которому испрашивается разрешение. </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Указанные сообщения отправляются не позднее семи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Порядок организации и проведения публичных слушаний, участие в них определяются в соответствии с настоящей главой.</w:t>
      </w:r>
    </w:p>
    <w:p w:rsidR="006601D8" w:rsidRPr="006601D8" w:rsidRDefault="006601D8" w:rsidP="006601D8">
      <w:pPr>
        <w:widowControl w:val="0"/>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На основании заключения о результатах общественных обсуждений, публичных слушаний по вопросу предоставления разрешения осуществляется подготовка рекомендаций о предоставлении такого разрешения или об отказе в предоставлении разрешения с указанием причин принятого решения и направляется  Главе Поселения.</w:t>
      </w:r>
    </w:p>
    <w:p w:rsidR="006601D8" w:rsidRPr="006601D8" w:rsidRDefault="006601D8" w:rsidP="006601D8">
      <w:pPr>
        <w:keepNext/>
        <w:spacing w:before="240" w:after="240" w:line="240" w:lineRule="auto"/>
        <w:ind w:firstLine="709"/>
        <w:outlineLvl w:val="0"/>
        <w:rPr>
          <w:rFonts w:ascii="Times New Roman" w:eastAsia="Times New Roman" w:hAnsi="Times New Roman" w:cs="Times New Roman"/>
          <w:b/>
          <w:bCs/>
          <w:kern w:val="32"/>
          <w:sz w:val="24"/>
          <w:szCs w:val="24"/>
          <w:highlight w:val="yellow"/>
          <w:lang w:eastAsia="ru-RU"/>
        </w:rPr>
      </w:pPr>
      <w:r w:rsidRPr="006601D8">
        <w:rPr>
          <w:rFonts w:ascii="Times New Roman" w:eastAsia="Times New Roman" w:hAnsi="Times New Roman" w:cs="Times New Roman"/>
          <w:b/>
          <w:bCs/>
          <w:kern w:val="32"/>
          <w:sz w:val="24"/>
          <w:szCs w:val="24"/>
          <w:lang w:eastAsia="ru-RU"/>
        </w:rPr>
        <w:t xml:space="preserve">ГЛАВА </w:t>
      </w:r>
      <w:r w:rsidRPr="006601D8">
        <w:rPr>
          <w:rFonts w:ascii="Times New Roman" w:eastAsia="Times New Roman" w:hAnsi="Times New Roman" w:cs="Times New Roman"/>
          <w:b/>
          <w:bCs/>
          <w:kern w:val="32"/>
          <w:sz w:val="24"/>
          <w:szCs w:val="24"/>
          <w:lang w:val="en-US" w:eastAsia="ru-RU"/>
        </w:rPr>
        <w:t>VI</w:t>
      </w:r>
      <w:r w:rsidRPr="006601D8">
        <w:rPr>
          <w:rFonts w:ascii="Times New Roman" w:eastAsia="Times New Roman" w:hAnsi="Times New Roman" w:cs="Times New Roman"/>
          <w:b/>
          <w:bCs/>
          <w:kern w:val="32"/>
          <w:sz w:val="24"/>
          <w:szCs w:val="24"/>
          <w:lang w:eastAsia="ru-RU"/>
        </w:rPr>
        <w:t>. ПОЛОЖЕНИЕ  О ВНЕСЕНИИ ИЗМЕНЕНИЙ В ПРАВИЛА ЗЕМЛЕПОЛЬЗОВАНИЯ И ЗАСТРОЙКИ</w:t>
      </w: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29" w:name="_Toc358207987"/>
      <w:r w:rsidRPr="006601D8">
        <w:rPr>
          <w:rFonts w:ascii="Times New Roman" w:eastAsia="Times New Roman" w:hAnsi="Times New Roman" w:cs="Arial"/>
          <w:b/>
          <w:bCs/>
          <w:i/>
          <w:iCs/>
          <w:sz w:val="24"/>
          <w:szCs w:val="28"/>
          <w:lang w:eastAsia="ru-RU"/>
        </w:rPr>
        <w:t>Статья 21. Порядок внесения изменений в настоящие Правила</w:t>
      </w:r>
      <w:bookmarkEnd w:id="29"/>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Внесение изменений в правила землепользования и застройки осуществляется в порядке, предусмотренном статьями 31, 32, 33 Градостроительного кодекса РФ, с учетом особенностей, установленных настоящей статьей.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Основаниями для рассмотрения Главой Поселения вопроса о внесении изменений в правила землепользования и застройки являются: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поступление предложений об изменении границ территориальных зон, изменении градостроительных регламентов;</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w:t>
      </w:r>
      <w:r w:rsidRPr="006601D8">
        <w:rPr>
          <w:rFonts w:ascii="Times New Roman" w:eastAsia="Times New Roman" w:hAnsi="Times New Roman" w:cs="Times New Roman"/>
          <w:sz w:val="24"/>
          <w:szCs w:val="24"/>
          <w:lang w:eastAsia="ru-RU"/>
        </w:rPr>
        <w:lastRenderedPageBreak/>
        <w:t>недвижимости описанию местоположения границ указанных зон, территорий;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принятие решения о комплексном развитии территории.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Предложения о внесении изменений в правила землепользования и застройки в комиссию направляются: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В случае,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В случае, предусмотренном частью 4 настоящей статьи, Глава Поселения обеспечивает внесение изменений в правила землепользования и застройки в течение тридцати дней со дня </w:t>
      </w:r>
      <w:r w:rsidRPr="006601D8">
        <w:rPr>
          <w:rFonts w:ascii="Times New Roman" w:eastAsia="Times New Roman" w:hAnsi="Times New Roman" w:cs="Times New Roman"/>
          <w:sz w:val="24"/>
          <w:szCs w:val="24"/>
          <w:lang w:eastAsia="ru-RU"/>
        </w:rPr>
        <w:lastRenderedPageBreak/>
        <w:t>получения указанного в части 4 настоящей статьи требования.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В целях внесения изменений в правила землепользования и застройки в случаях, предусмотренных пунктами 3 - 6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8 настоящей статьи заключения комиссии не требуются.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10. Глава Поселения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12. Глава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местной администрации в суд.</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13.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w:t>
      </w:r>
      <w:r w:rsidRPr="006601D8">
        <w:rPr>
          <w:rFonts w:ascii="Times New Roman" w:eastAsia="Times New Roman" w:hAnsi="Times New Roman" w:cs="Times New Roman"/>
          <w:sz w:val="24"/>
          <w:szCs w:val="24"/>
          <w:lang w:eastAsia="ru-RU"/>
        </w:rPr>
        <w:lastRenderedPageBreak/>
        <w:t>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14.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15. В случае поступления требования, предусмотренного частью 14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14 настоящей статьи, не требуется.</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16.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17. Физические и юридические лица вправе оспорить решение о внесении изменений в настоящие Правила в судебном порядке.</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18. Органы государственной власти Российской Федерации, органы государственной власти субъектов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внесения изменений в настоящие Правила.</w:t>
      </w:r>
    </w:p>
    <w:p w:rsidR="006601D8" w:rsidRPr="006601D8" w:rsidRDefault="006601D8" w:rsidP="006601D8">
      <w:pPr>
        <w:keepNext/>
        <w:spacing w:before="240" w:after="240" w:line="240" w:lineRule="auto"/>
        <w:ind w:firstLine="709"/>
        <w:outlineLvl w:val="0"/>
        <w:rPr>
          <w:rFonts w:ascii="Times New Roman" w:eastAsia="Times New Roman" w:hAnsi="Times New Roman" w:cs="Times New Roman"/>
          <w:b/>
          <w:bCs/>
          <w:kern w:val="32"/>
          <w:sz w:val="24"/>
          <w:szCs w:val="24"/>
          <w:highlight w:val="yellow"/>
          <w:lang w:eastAsia="ru-RU"/>
        </w:rPr>
      </w:pPr>
      <w:r w:rsidRPr="006601D8">
        <w:rPr>
          <w:rFonts w:ascii="Times New Roman" w:eastAsia="Times New Roman" w:hAnsi="Times New Roman" w:cs="Times New Roman"/>
          <w:b/>
          <w:bCs/>
          <w:kern w:val="32"/>
          <w:sz w:val="24"/>
          <w:szCs w:val="24"/>
          <w:lang w:eastAsia="ru-RU"/>
        </w:rPr>
        <w:t xml:space="preserve">ГЛАВА </w:t>
      </w:r>
      <w:r w:rsidRPr="006601D8">
        <w:rPr>
          <w:rFonts w:ascii="Times New Roman" w:eastAsia="Times New Roman" w:hAnsi="Times New Roman" w:cs="Times New Roman"/>
          <w:b/>
          <w:bCs/>
          <w:kern w:val="32"/>
          <w:sz w:val="24"/>
          <w:szCs w:val="24"/>
          <w:lang w:val="en-US" w:eastAsia="ru-RU"/>
        </w:rPr>
        <w:t>VII</w:t>
      </w:r>
      <w:r w:rsidRPr="006601D8">
        <w:rPr>
          <w:rFonts w:ascii="Times New Roman" w:eastAsia="Times New Roman" w:hAnsi="Times New Roman" w:cs="Times New Roman"/>
          <w:b/>
          <w:bCs/>
          <w:kern w:val="32"/>
          <w:sz w:val="24"/>
          <w:szCs w:val="24"/>
          <w:lang w:eastAsia="ru-RU"/>
        </w:rPr>
        <w:t xml:space="preserve"> ПОЛОЖЕНИЕ О РЕГУЛИРОВАНИИ ИНЫХ ВОПРОСОВ ЗЕМЛЕПОЛЬЗОВАНИЯ И ЗАСТРОЙКИ.</w:t>
      </w:r>
    </w:p>
    <w:p w:rsidR="006601D8" w:rsidRPr="006601D8" w:rsidRDefault="006601D8" w:rsidP="006601D8">
      <w:pPr>
        <w:keepNext/>
        <w:spacing w:before="120" w:after="120" w:line="240" w:lineRule="auto"/>
        <w:ind w:firstLine="709"/>
        <w:jc w:val="center"/>
        <w:outlineLvl w:val="1"/>
        <w:rPr>
          <w:rFonts w:ascii="Times New Roman" w:eastAsia="Times New Roman" w:hAnsi="Times New Roman" w:cs="Arial"/>
          <w:b/>
          <w:bCs/>
          <w:i/>
          <w:iCs/>
          <w:sz w:val="24"/>
          <w:szCs w:val="28"/>
          <w:lang w:eastAsia="ru-RU"/>
        </w:rPr>
      </w:pPr>
      <w:bookmarkStart w:id="30" w:name="_Toc358208009"/>
      <w:r w:rsidRPr="006601D8">
        <w:rPr>
          <w:rFonts w:ascii="Times New Roman" w:eastAsia="Times New Roman" w:hAnsi="Times New Roman" w:cs="Arial"/>
          <w:b/>
          <w:bCs/>
          <w:i/>
          <w:iCs/>
          <w:sz w:val="24"/>
          <w:szCs w:val="28"/>
          <w:lang w:eastAsia="ru-RU"/>
        </w:rPr>
        <w:t>Статья 22. Основные принципы организации застройки на территории Поселения</w:t>
      </w:r>
      <w:bookmarkEnd w:id="30"/>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Застройка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Иркутской области,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Поселения </w:t>
      </w:r>
      <w:r w:rsidRPr="006601D8">
        <w:rPr>
          <w:rFonts w:ascii="Times New Roman" w:eastAsia="Times New Roman" w:hAnsi="Times New Roman" w:cs="Times New Roman"/>
          <w:sz w:val="24"/>
          <w:szCs w:val="24"/>
          <w:lang w:eastAsia="ru-RU"/>
        </w:rPr>
        <w:lastRenderedPageBreak/>
        <w:t>муниципальными правовыми актами органов местного самоуправления в области градостроительной деятельности.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Строительство объектов капитального строительства на территории Поселения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Cs/>
          <w:sz w:val="24"/>
          <w:szCs w:val="24"/>
          <w:lang w:eastAsia="ru-RU"/>
        </w:rPr>
        <w:t xml:space="preserve">4. </w:t>
      </w:r>
      <w:r w:rsidRPr="006601D8">
        <w:rPr>
          <w:rFonts w:ascii="Times New Roman" w:eastAsia="Times New Roman" w:hAnsi="Times New Roman" w:cs="Times New Roman"/>
          <w:sz w:val="24"/>
          <w:szCs w:val="24"/>
          <w:lang w:eastAsia="ru-RU"/>
        </w:rPr>
        <w:t xml:space="preserve">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сохранения и выполнения обязательств, обременяющих земельные участки.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Право на осуществление строительства возникает после получения разрешения на строительство.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Объем и качество законченного строительством объекта капитального строительства (для которого требуется осуществление подготовки проектной документации), оснащение инженерным оборудованием, внешнее благоустройство земельного участка должны соответствовать проектной документации.</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1" w:name="_Toc358208010"/>
      <w:r w:rsidRPr="006601D8">
        <w:rPr>
          <w:rFonts w:ascii="Times New Roman" w:eastAsia="Times New Roman" w:hAnsi="Times New Roman" w:cs="Arial"/>
          <w:b/>
          <w:bCs/>
          <w:i/>
          <w:iCs/>
          <w:sz w:val="24"/>
          <w:szCs w:val="28"/>
          <w:lang w:eastAsia="ru-RU"/>
        </w:rPr>
        <w:t>Статья 23. Предоставление земельных участков, находящихся в муниципальной собственности</w:t>
      </w:r>
      <w:bookmarkEnd w:id="31"/>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Органы местного самоуправления Поселения осуществляют распоряжение земельными участками, находящимися в муниципальной собственности в соответствии с действующим законодательством.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Земельные участки, находящиеся в муниципальной собственности, предоставляются для строительства объектов капитального строительства, для целей, не связанных со строительством.</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4. Порядок предоставления земельных участков для строительства, для целей, не связанных со строительством, а также земельных участков в границах территорий общего пользования регулируется земельным законодательством, настоящими Правилами и иными муниципальными правовыми актами.</w:t>
      </w:r>
    </w:p>
    <w:p w:rsidR="006601D8" w:rsidRPr="006601D8" w:rsidRDefault="006601D8" w:rsidP="006601D8">
      <w:pPr>
        <w:widowControl w:val="0"/>
        <w:tabs>
          <w:tab w:val="left" w:pos="2410"/>
        </w:tabs>
        <w:suppressAutoHyphens/>
        <w:autoSpaceDE w:val="0"/>
        <w:spacing w:after="0" w:line="240" w:lineRule="auto"/>
        <w:ind w:firstLine="709"/>
        <w:jc w:val="both"/>
        <w:rPr>
          <w:rFonts w:ascii="Times New Roman" w:eastAsia="Arial" w:hAnsi="Times New Roman" w:cs="Times New Roman"/>
          <w:kern w:val="1"/>
          <w:sz w:val="24"/>
          <w:szCs w:val="24"/>
          <w:lang w:eastAsia="ar-SA"/>
        </w:rPr>
      </w:pPr>
      <w:r w:rsidRPr="006601D8">
        <w:rPr>
          <w:rFonts w:ascii="Times New Roman" w:eastAsia="Arial" w:hAnsi="Times New Roman" w:cs="Times New Roman"/>
          <w:kern w:val="1"/>
          <w:sz w:val="24"/>
          <w:szCs w:val="24"/>
          <w:lang w:eastAsia="ar-SA"/>
        </w:rPr>
        <w:t xml:space="preserve">5. </w:t>
      </w:r>
      <w:r w:rsidRPr="006601D8">
        <w:rPr>
          <w:rFonts w:ascii="Times New Roman" w:eastAsia="Times New Roman" w:hAnsi="Times New Roman" w:cs="Times New Roman"/>
          <w:kern w:val="1"/>
          <w:sz w:val="24"/>
          <w:szCs w:val="24"/>
          <w:lang w:eastAsia="ru-RU"/>
        </w:rPr>
        <w:t>Предельные (максимальные и минимальные) размеры земельных участков, предоставляемых гражданам в собственность из находящихся в государственной или</w:t>
      </w:r>
      <w:r w:rsidRPr="006601D8">
        <w:rPr>
          <w:rFonts w:ascii="Times New Roman" w:eastAsia="Arial" w:hAnsi="Times New Roman" w:cs="Times New Roman"/>
          <w:kern w:val="1"/>
          <w:sz w:val="24"/>
          <w:szCs w:val="24"/>
          <w:lang w:eastAsia="ar-SA"/>
        </w:rPr>
        <w:t xml:space="preserve"> </w:t>
      </w:r>
      <w:r w:rsidRPr="006601D8">
        <w:rPr>
          <w:rFonts w:ascii="Times New Roman" w:eastAsia="Times New Roman" w:hAnsi="Times New Roman" w:cs="Times New Roman"/>
          <w:kern w:val="1"/>
          <w:sz w:val="24"/>
          <w:szCs w:val="24"/>
          <w:lang w:eastAsia="ru-RU"/>
        </w:rPr>
        <w:t>муниципальной собственности земель,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 Бурхунского МО.</w:t>
      </w:r>
    </w:p>
    <w:p w:rsidR="006601D8" w:rsidRPr="006601D8" w:rsidRDefault="006601D8" w:rsidP="006601D8">
      <w:pPr>
        <w:tabs>
          <w:tab w:val="left" w:pos="2410"/>
        </w:tabs>
        <w:spacing w:after="0" w:line="240" w:lineRule="auto"/>
        <w:ind w:right="-1"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2" w:name="_Toc358208011"/>
      <w:r w:rsidRPr="006601D8">
        <w:rPr>
          <w:rFonts w:ascii="Times New Roman" w:eastAsia="Times New Roman" w:hAnsi="Times New Roman" w:cs="Arial"/>
          <w:b/>
          <w:bCs/>
          <w:i/>
          <w:iCs/>
          <w:sz w:val="24"/>
          <w:szCs w:val="28"/>
          <w:lang w:eastAsia="ru-RU"/>
        </w:rPr>
        <w:lastRenderedPageBreak/>
        <w:t>Статья 24. Требования к озеленению территории</w:t>
      </w:r>
      <w:bookmarkEnd w:id="32"/>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Зеленые насаждения, расположенные в пределах границы Поселения, формируют единую систему озеленения Поселения, в которую включаются: леса, озеленение улиц, зеленые насаждения на участках поселковых объектов (озеленение территорий общего пользования), озеленение жилой застройки, участков учреждений здравоохранения, образования, других предприятий и организаций (озеленение территорий ограниченного пользования), санитарно-защитные зоны.</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Основными типами насаждений являются: массивы, группы, газоны, цветники, различные виды посадок (аллейные, рядовые и др.).</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Cs/>
          <w:iCs/>
          <w:sz w:val="24"/>
          <w:szCs w:val="24"/>
          <w:lang w:eastAsia="ru-RU"/>
        </w:rPr>
      </w:pPr>
      <w:r w:rsidRPr="006601D8">
        <w:rPr>
          <w:rFonts w:ascii="Times New Roman" w:eastAsia="Times New Roman" w:hAnsi="Times New Roman" w:cs="Times New Roman"/>
          <w:sz w:val="24"/>
          <w:szCs w:val="24"/>
          <w:lang w:eastAsia="ru-RU"/>
        </w:rPr>
        <w:t xml:space="preserve">3. Формирование новых объектов озеленения территорий общего пользования, а также реконструкция имеющихся, осуществляется в соответствии с актами органов местного самоуправления и по проектам, </w:t>
      </w:r>
      <w:r w:rsidRPr="006601D8">
        <w:rPr>
          <w:rFonts w:ascii="Times New Roman" w:eastAsia="Times New Roman" w:hAnsi="Times New Roman" w:cs="Times New Roman"/>
          <w:bCs/>
          <w:iCs/>
          <w:sz w:val="24"/>
          <w:szCs w:val="24"/>
          <w:lang w:eastAsia="ru-RU"/>
        </w:rPr>
        <w:t>согласованным Администрацией Поселения, соответствующими муниципальными организациями и организациями, отвечающими за благоустройство Поселения.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Снос и пересадка объектов озеленения территорий общего пользования осуществляется в порядке, установленном муниципальными правовыми актами Администрации Поселения.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При организации застройки территории Поселения необходимо обеспечивать максимальное сохранение существующего озеленения. Для этой цели следует выделять соответствующие участки озеленения на стадии проектирования и обеспечивать их охрану в процессе строительства.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При невозможности сохранения зеленых насаждений в проектно-сметной документации на строительство объекта должны предусматриваться необходимые средства на пересадку или восстановление насаждений, восстановление растительного грунта и травяного покрова.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7. Ответственность за сохранность зеленых насаждений возлагается: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 собственников, пользователей и владельцев земельных участков;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на улицах перед строениями до красных линий, на внутриквартальных участках - на руководителей жилищных управляющих организаций разных форм собственности и товариществ собственников жилья, арендаторов строений и собственников, пользователей и владельцев земельных участков;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на территориях организаций в пределах их защитных зон - на руководителей организаций;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на территориях зеленых насаждений, предоставленных под застройку – на руководителей организаций и граждан, которым предоставлены земельные участки, а со дня начала работ - на руководителей подрядных организаций.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8. За повреждение или самовольную вырубку зеленых насаждений виновные лица привлекаются к ответственности в порядке, установленном законодательством РФ.</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3" w:name="_Toc358208012"/>
      <w:r w:rsidRPr="006601D8">
        <w:rPr>
          <w:rFonts w:ascii="Times New Roman" w:eastAsia="Times New Roman" w:hAnsi="Times New Roman" w:cs="Arial"/>
          <w:b/>
          <w:bCs/>
          <w:i/>
          <w:iCs/>
          <w:sz w:val="24"/>
          <w:szCs w:val="28"/>
          <w:lang w:eastAsia="ru-RU"/>
        </w:rPr>
        <w:t>Статья 25. Инженерная подготовка территории</w:t>
      </w:r>
      <w:bookmarkEnd w:id="33"/>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Инженерная подготовка территории Поселения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Поселения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Мероприятия по инженерной подготовке территории могут предусматриваться во всех видах градостроительной и проектной документации.</w:t>
      </w:r>
    </w:p>
    <w:p w:rsidR="006601D8" w:rsidRPr="006601D8" w:rsidRDefault="006601D8" w:rsidP="006601D8">
      <w:pPr>
        <w:tabs>
          <w:tab w:val="left" w:pos="2410"/>
        </w:tabs>
        <w:spacing w:after="0" w:line="240" w:lineRule="auto"/>
        <w:ind w:right="-1"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4" w:name="_Toc358208013"/>
      <w:r w:rsidRPr="006601D8">
        <w:rPr>
          <w:rFonts w:ascii="Times New Roman" w:eastAsia="Times New Roman" w:hAnsi="Times New Roman" w:cs="Arial"/>
          <w:b/>
          <w:bCs/>
          <w:i/>
          <w:iCs/>
          <w:sz w:val="24"/>
          <w:szCs w:val="28"/>
          <w:lang w:eastAsia="ru-RU"/>
        </w:rPr>
        <w:t>Статья 26. Право на осуществление строительства, реконструкции и капитального ремонта объектов капитального строительства</w:t>
      </w:r>
      <w:bookmarkEnd w:id="34"/>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Правом осуществления строительства, реконструкции объектов капитального строительства на территории Поселения обладают физические и юридические лица, владеющие земельными участками на правах собственности, аренды, постоянного (бессрочного) пользования, безвозмездного срочного пользования, пожизненного наследуемого владения и получившие в </w:t>
      </w:r>
      <w:r w:rsidRPr="006601D8">
        <w:rPr>
          <w:rFonts w:ascii="Times New Roman" w:eastAsia="Times New Roman" w:hAnsi="Times New Roman" w:cs="Times New Roman"/>
          <w:sz w:val="24"/>
          <w:szCs w:val="24"/>
          <w:lang w:eastAsia="ru-RU"/>
        </w:rPr>
        <w:lastRenderedPageBreak/>
        <w:t>порядке, предусмотренном статьей 51 Градостроительного кодекса РФ, соответствующее разрешение на строительство, реконструкцию объектов капитального строительства.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5" w:name="_Toc358208014"/>
      <w:r w:rsidRPr="006601D8">
        <w:rPr>
          <w:rFonts w:ascii="Times New Roman" w:eastAsia="Times New Roman" w:hAnsi="Times New Roman" w:cs="Arial"/>
          <w:b/>
          <w:bCs/>
          <w:i/>
          <w:iCs/>
          <w:sz w:val="24"/>
          <w:szCs w:val="28"/>
          <w:lang w:eastAsia="ru-RU"/>
        </w:rPr>
        <w:t>Статья 27. Проектная документация объекта капитального строительства</w:t>
      </w:r>
      <w:bookmarkEnd w:id="35"/>
      <w:r w:rsidRPr="006601D8">
        <w:rPr>
          <w:rFonts w:ascii="Times New Roman" w:eastAsia="Times New Roman" w:hAnsi="Times New Roman" w:cs="Arial"/>
          <w:b/>
          <w:bCs/>
          <w:i/>
          <w:iCs/>
          <w:sz w:val="24"/>
          <w:szCs w:val="28"/>
          <w:lang w:eastAsia="ru-RU"/>
        </w:rPr>
        <w:t xml:space="preserve"> </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bCs/>
          <w:sz w:val="24"/>
          <w:szCs w:val="24"/>
          <w:lang w:eastAsia="ru-RU"/>
        </w:rPr>
        <w:t xml:space="preserve">3. </w:t>
      </w:r>
      <w:r w:rsidRPr="006601D8">
        <w:rPr>
          <w:rFonts w:ascii="Times New Roman" w:eastAsia="Times New Roman" w:hAnsi="Times New Roman" w:cs="Times New Roman"/>
          <w:sz w:val="24"/>
          <w:szCs w:val="24"/>
          <w:lang w:eastAsia="ru-RU"/>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 Технические условия, необходимые для разработки проектной документации, предоставляются организациями, осуществляющими эксплуатацию сетей инженерно-технического обеспечения, в порядке, предусмотренном Постановлением Правительства Российской Федерации от РФ от 13.02.2006г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Проектная документация производственных объектов должна предусматривать эффективное использование территории земельного участка, плотность застройки должна соответствовать нормативной.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Проектная документация строительства, реконструкции производственных объектов должна предусматривать: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плодородного слоя почвы, рекультивацию.</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6" w:name="_Toc358208015"/>
      <w:r w:rsidRPr="006601D8">
        <w:rPr>
          <w:rFonts w:ascii="Times New Roman" w:eastAsia="Times New Roman" w:hAnsi="Times New Roman" w:cs="Arial"/>
          <w:b/>
          <w:bCs/>
          <w:i/>
          <w:iCs/>
          <w:sz w:val="24"/>
          <w:szCs w:val="28"/>
          <w:lang w:eastAsia="ru-RU"/>
        </w:rPr>
        <w:t>Статья 28. Экспертиза и утверждение проектной документации</w:t>
      </w:r>
      <w:bookmarkEnd w:id="36"/>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Иркутской области.</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Предметом экспертизы являются: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оценка соответствия результатов инженерных изысканий требованиям технических регламентов.</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Прошедшая экспертизу проектная документация утверждается застройщиком.</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7" w:name="_Toc358208016"/>
      <w:r w:rsidRPr="006601D8">
        <w:rPr>
          <w:rFonts w:ascii="Times New Roman" w:eastAsia="Times New Roman" w:hAnsi="Times New Roman" w:cs="Arial"/>
          <w:b/>
          <w:bCs/>
          <w:i/>
          <w:iCs/>
          <w:sz w:val="24"/>
          <w:szCs w:val="28"/>
          <w:lang w:eastAsia="ru-RU"/>
        </w:rPr>
        <w:lastRenderedPageBreak/>
        <w:t>Статья 29. Выдача разрешения на строительство и разрешения на ввод объекта в эксплуатацию</w:t>
      </w:r>
      <w:bookmarkEnd w:id="37"/>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В целях строительства, реконструкции, капитального ремонта объекта капитального строительства застройщик направляет </w:t>
      </w:r>
      <w:r w:rsidRPr="006601D8">
        <w:rPr>
          <w:rFonts w:ascii="Times New Roman" w:eastAsia="Times New Roman" w:hAnsi="Times New Roman" w:cs="Times New Roman"/>
          <w:bCs/>
          <w:iCs/>
          <w:sz w:val="24"/>
          <w:szCs w:val="24"/>
          <w:lang w:eastAsia="ru-RU"/>
        </w:rPr>
        <w:t xml:space="preserve">в </w:t>
      </w:r>
      <w:r w:rsidRPr="006601D8">
        <w:rPr>
          <w:rFonts w:ascii="Times New Roman" w:eastAsia="Times New Roman" w:hAnsi="Times New Roman" w:cs="Times New Roman"/>
          <w:sz w:val="24"/>
          <w:szCs w:val="24"/>
          <w:lang w:eastAsia="ru-RU"/>
        </w:rPr>
        <w:t>Администрацию Поселения заявление на имя Главы Поселения о выдаче разрешения на строительство.</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Выдача разрешения на ввод объекта в эксплуатацию осуществляется на основании заявления застройщика, подаваемого в Администрацию Поселения, на имя Главы Поселения.</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уполномоченным органом Администрации Поселения.</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8" w:name="_Toc358208017"/>
      <w:r w:rsidRPr="006601D8">
        <w:rPr>
          <w:rFonts w:ascii="Times New Roman" w:eastAsia="Times New Roman" w:hAnsi="Times New Roman" w:cs="Arial"/>
          <w:b/>
          <w:bCs/>
          <w:i/>
          <w:iCs/>
          <w:sz w:val="24"/>
          <w:szCs w:val="28"/>
          <w:lang w:eastAsia="ru-RU"/>
        </w:rPr>
        <w:t>Статья 30. Уведомление о планируемых строительстве или реконструкции объекта индивидуального жилищного строительства или садового дома</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В целях строительства или реконструкции объекта индивидуального жилищного строительства или садового дома застройщик направляет </w:t>
      </w:r>
      <w:r w:rsidRPr="006601D8">
        <w:rPr>
          <w:rFonts w:ascii="Times New Roman" w:eastAsia="Times New Roman" w:hAnsi="Times New Roman" w:cs="Times New Roman"/>
          <w:bCs/>
          <w:iCs/>
          <w:sz w:val="24"/>
          <w:szCs w:val="24"/>
          <w:lang w:eastAsia="ru-RU"/>
        </w:rPr>
        <w:t xml:space="preserve">в </w:t>
      </w:r>
      <w:r w:rsidRPr="006601D8">
        <w:rPr>
          <w:rFonts w:ascii="Times New Roman" w:eastAsia="Times New Roman" w:hAnsi="Times New Roman" w:cs="Times New Roman"/>
          <w:sz w:val="24"/>
          <w:szCs w:val="24"/>
          <w:lang w:eastAsia="ru-RU"/>
        </w:rPr>
        <w:t>Администрацию Поселения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Администрация Поселения в течение семи рабочих дней со дня поступления уведомления о планируемом строительстве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настоящими правилами землепользования и застройки, и направляет застройщику уведомление о соответствии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r w:rsidRPr="006601D8">
        <w:rPr>
          <w:rFonts w:ascii="Times New Roman" w:eastAsia="Times New Roman" w:hAnsi="Times New Roman" w:cs="Arial"/>
          <w:b/>
          <w:bCs/>
          <w:i/>
          <w:iCs/>
          <w:sz w:val="24"/>
          <w:szCs w:val="28"/>
          <w:lang w:eastAsia="ru-RU"/>
        </w:rPr>
        <w:t>Статья 31. Государственный строительный надзор</w:t>
      </w:r>
      <w:bookmarkEnd w:id="38"/>
    </w:p>
    <w:p w:rsidR="006601D8" w:rsidRPr="006601D8" w:rsidRDefault="006601D8" w:rsidP="006601D8">
      <w:pPr>
        <w:tabs>
          <w:tab w:val="left" w:pos="2410"/>
        </w:tabs>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Государственный строительный надзор при строительстве, реконструкции и капитальном ремонте объектов капитального строительства осуществляется в соответствии с действующим законодательством Российской Федерации.</w:t>
      </w:r>
    </w:p>
    <w:p w:rsidR="006601D8" w:rsidRPr="006601D8" w:rsidRDefault="006601D8" w:rsidP="006601D8">
      <w:pPr>
        <w:tabs>
          <w:tab w:val="left" w:pos="2410"/>
        </w:tabs>
        <w:autoSpaceDE w:val="0"/>
        <w:spacing w:after="0" w:line="240" w:lineRule="auto"/>
        <w:ind w:firstLine="284"/>
        <w:jc w:val="both"/>
        <w:rPr>
          <w:rFonts w:ascii="Times New Roman" w:eastAsia="Times New Roman" w:hAnsi="Times New Roman" w:cs="Times New Roman"/>
          <w:b/>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39" w:name="_Toc358208018"/>
      <w:r w:rsidRPr="006601D8">
        <w:rPr>
          <w:rFonts w:ascii="Times New Roman" w:eastAsia="Times New Roman" w:hAnsi="Times New Roman" w:cs="Arial"/>
          <w:b/>
          <w:bCs/>
          <w:i/>
          <w:iCs/>
          <w:sz w:val="24"/>
          <w:szCs w:val="28"/>
          <w:lang w:eastAsia="ru-RU"/>
        </w:rPr>
        <w:t>Статья 32. Общие требования к установке и эксплуатации объектов, не являющихся объектами капитального строительства</w:t>
      </w:r>
      <w:bookmarkEnd w:id="39"/>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Настоящие требования распространяются на следующие объекты, не являющиеся объектами капитального строительства:</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открытые парковки для временного содержания транспорта на придомовых территориях микрорайонов Поселения, на территориях общего пользования;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объекты торговли и услуг (палатки, летние кафе, аттракционы, передвижные средства разносной и развозной торговли и т.д.)</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открытые остановочные павильоны из легких конструкций заводского изготовления, телефонные кабины;</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другие объекты, не являющиеся объектами капитального строительства, за исключением рекламных конструкций и временных объектов на строительных площадках.</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2. Порядок размещения, открытия и эксплуатации объектов, не являющихся объектами капитального строительства, отнесенными к объектам торговли и услуг, утверждается соответствующим постановлением Главы Поселения.</w:t>
      </w:r>
    </w:p>
    <w:p w:rsidR="006601D8" w:rsidRPr="006601D8" w:rsidRDefault="006601D8" w:rsidP="006601D8">
      <w:pPr>
        <w:tabs>
          <w:tab w:val="left" w:pos="241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Порядок размещения иных объектов, не являющихся объектами капитального строительства, регулируется актами органов местного самоуправления.</w:t>
      </w:r>
    </w:p>
    <w:p w:rsidR="006601D8" w:rsidRPr="006601D8" w:rsidRDefault="006601D8" w:rsidP="006601D8">
      <w:pPr>
        <w:tabs>
          <w:tab w:val="left" w:pos="2410"/>
        </w:tabs>
        <w:spacing w:after="0" w:line="240" w:lineRule="auto"/>
        <w:ind w:firstLine="284"/>
        <w:jc w:val="both"/>
        <w:rPr>
          <w:rFonts w:ascii="Times New Roman" w:eastAsia="Times New Roman" w:hAnsi="Times New Roman" w:cs="Times New Roman"/>
          <w:b/>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0" w:name="_Toc358208019"/>
      <w:r w:rsidRPr="006601D8">
        <w:rPr>
          <w:rFonts w:ascii="Times New Roman" w:eastAsia="Times New Roman" w:hAnsi="Times New Roman" w:cs="Arial"/>
          <w:b/>
          <w:bCs/>
          <w:i/>
          <w:iCs/>
          <w:sz w:val="24"/>
          <w:szCs w:val="28"/>
          <w:lang w:eastAsia="ru-RU"/>
        </w:rPr>
        <w:t>Статья 33. Состав и назначение территорий общего пользования</w:t>
      </w:r>
      <w:bookmarkEnd w:id="40"/>
    </w:p>
    <w:p w:rsidR="006601D8" w:rsidRPr="006601D8" w:rsidRDefault="006601D8" w:rsidP="006601D8">
      <w:pPr>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6601D8" w:rsidRPr="006601D8" w:rsidRDefault="006601D8" w:rsidP="006601D8">
      <w:pPr>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Земельные участки в границах территорий, занятых парками, скверами могут быть предоставлены физическим или юридическим лицам для размещения вспомогательных строений и инфраструктуры для отдыха: фонтанов; игровых площадок, спортплощадок; проката игрового и спортивного инвентаря; комплексов аттракционов, игровых залов, бильярдных; помещений для компьютерных игр, интернет-кафе; танцплощадок, дискотек; летних театров и эстрад; предприятий общественного питания (кафе, летние кафе, рестораны); киосков, лоточной торговли, временных объектов мелкорозничной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
    <w:p w:rsidR="006601D8" w:rsidRPr="006601D8" w:rsidRDefault="006601D8" w:rsidP="006601D8">
      <w:pPr>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Земельные участки в границах территорий, занятых набережными могут быть предоставлены физическим или юридическим лицам для размещения стоянок автомобилей; спортплощадок; проката игрового и спортивного инвентаря; игровых площадок; предприятий общественного питания (кафе, летние кафе, рестораны); вспомогательных сооружений набережных: причалов, иных сооружений; пунктов оказания первой медицинской помощи; оранжерей; опорных пунктов полиции; общественных туалетов; вспомогательных строений и инфраструктуры для отдыха: бассейнов, фонтанов, малых архитектурных форм; и других подобных объектов.</w:t>
      </w:r>
    </w:p>
    <w:p w:rsidR="006601D8" w:rsidRPr="006601D8" w:rsidRDefault="006601D8" w:rsidP="006601D8">
      <w:pPr>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Земельные участки в границах территорий, занятых бульварами,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временных объектов мелкорозничной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мемориальных комплексов; и других подобных объектов.</w:t>
      </w:r>
    </w:p>
    <w:p w:rsidR="006601D8" w:rsidRPr="006601D8" w:rsidRDefault="006601D8" w:rsidP="006601D8">
      <w:pPr>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Земельные участки в границах территорий, занятых площадями, улицами, проездами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временных объектов мелкорозничной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полиции; общественных туалетов; стоянок автомобилей (парковок); мемориальных комплексов; и других подобных объектов.</w:t>
      </w:r>
    </w:p>
    <w:p w:rsidR="006601D8" w:rsidRPr="006601D8" w:rsidRDefault="006601D8" w:rsidP="006601D8">
      <w:pPr>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пяти лет) аренду в порядке, установленном нормативным правовым актом Бурхунского МО.</w:t>
      </w:r>
    </w:p>
    <w:p w:rsidR="006601D8" w:rsidRPr="006601D8" w:rsidRDefault="006601D8" w:rsidP="006601D8">
      <w:pPr>
        <w:keepNext/>
        <w:spacing w:before="240" w:after="240" w:line="240" w:lineRule="auto"/>
        <w:ind w:firstLine="709"/>
        <w:outlineLvl w:val="0"/>
        <w:rPr>
          <w:rFonts w:ascii="Times New Roman" w:eastAsia="Times New Roman" w:hAnsi="Times New Roman" w:cs="Arial"/>
          <w:b/>
          <w:bCs/>
          <w:kern w:val="32"/>
          <w:sz w:val="24"/>
          <w:szCs w:val="24"/>
          <w:lang w:eastAsia="ru-RU"/>
        </w:rPr>
      </w:pPr>
      <w:bookmarkStart w:id="41" w:name="_Toc358208033"/>
      <w:r w:rsidRPr="006601D8">
        <w:rPr>
          <w:rFonts w:ascii="Times New Roman" w:eastAsia="Times New Roman" w:hAnsi="Times New Roman" w:cs="Arial"/>
          <w:b/>
          <w:bCs/>
          <w:kern w:val="32"/>
          <w:sz w:val="24"/>
          <w:szCs w:val="24"/>
          <w:lang w:eastAsia="ru-RU"/>
        </w:rPr>
        <w:t>ГЛАВА VIII. ЗАКЛЮЧИТЕЛЬНЫЕ ПОЛОЖЕНИЯ</w:t>
      </w:r>
      <w:bookmarkEnd w:id="41"/>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2" w:name="_Toc358208034"/>
      <w:r w:rsidRPr="006601D8">
        <w:rPr>
          <w:rFonts w:ascii="Times New Roman" w:eastAsia="Times New Roman" w:hAnsi="Times New Roman" w:cs="Arial"/>
          <w:b/>
          <w:bCs/>
          <w:i/>
          <w:iCs/>
          <w:sz w:val="24"/>
          <w:szCs w:val="28"/>
          <w:lang w:eastAsia="ru-RU"/>
        </w:rPr>
        <w:t>Статья 34. Вступление в силу настоящих Правил</w:t>
      </w:r>
      <w:bookmarkEnd w:id="42"/>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bCs/>
          <w:sz w:val="24"/>
          <w:szCs w:val="24"/>
          <w:lang w:eastAsia="ru-RU"/>
        </w:rPr>
      </w:pPr>
      <w:r w:rsidRPr="006601D8">
        <w:rPr>
          <w:rFonts w:ascii="Times New Roman" w:eastAsia="Times New Roman" w:hAnsi="Times New Roman" w:cs="Times New Roman"/>
          <w:bCs/>
          <w:sz w:val="24"/>
          <w:szCs w:val="24"/>
          <w:lang w:eastAsia="ru-RU"/>
        </w:rPr>
        <w:t>1. Настоящие Правила вступают в силу со дня их официального опубликования.</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2. Сведения о градостроительных регламентах и о территориальных зонах после утверждения настоящих Правил подлежат внесению в Единый государственный реестр объектов недвижимости.</w:t>
      </w:r>
    </w:p>
    <w:p w:rsidR="006601D8" w:rsidRPr="006601D8" w:rsidRDefault="006601D8" w:rsidP="006601D8">
      <w:pPr>
        <w:tabs>
          <w:tab w:val="left" w:pos="2410"/>
        </w:tabs>
        <w:autoSpaceDE w:val="0"/>
        <w:spacing w:after="0" w:line="240" w:lineRule="auto"/>
        <w:ind w:firstLine="284"/>
        <w:jc w:val="both"/>
        <w:rPr>
          <w:rFonts w:ascii="Times New Roman" w:eastAsia="Times New Roman" w:hAnsi="Times New Roman" w:cs="Times New Roman"/>
          <w:b/>
          <w:bCs/>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3" w:name="_Toc358208035"/>
      <w:r w:rsidRPr="006601D8">
        <w:rPr>
          <w:rFonts w:ascii="Times New Roman" w:eastAsia="Times New Roman" w:hAnsi="Times New Roman" w:cs="Arial"/>
          <w:b/>
          <w:bCs/>
          <w:i/>
          <w:iCs/>
          <w:sz w:val="24"/>
          <w:szCs w:val="28"/>
          <w:lang w:eastAsia="ru-RU"/>
        </w:rPr>
        <w:t>Статья 35. Действие настоящих Правил по отношению к ранее возникшим правоотношениям</w:t>
      </w:r>
      <w:bookmarkEnd w:id="43"/>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и градостроительными регламентами.</w:t>
      </w:r>
    </w:p>
    <w:p w:rsidR="006601D8" w:rsidRPr="006601D8" w:rsidRDefault="006601D8" w:rsidP="006601D8">
      <w:pPr>
        <w:tabs>
          <w:tab w:val="left" w:pos="2410"/>
        </w:tabs>
        <w:autoSpaceDE w:val="0"/>
        <w:spacing w:after="0" w:line="240" w:lineRule="auto"/>
        <w:ind w:firstLine="284"/>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outlineLvl w:val="1"/>
        <w:rPr>
          <w:rFonts w:ascii="Times New Roman" w:eastAsia="Times New Roman" w:hAnsi="Times New Roman" w:cs="Arial"/>
          <w:b/>
          <w:bCs/>
          <w:i/>
          <w:iCs/>
          <w:sz w:val="24"/>
          <w:szCs w:val="28"/>
          <w:lang w:eastAsia="ru-RU"/>
        </w:rPr>
      </w:pPr>
      <w:bookmarkStart w:id="44" w:name="_Toc358208036"/>
      <w:r w:rsidRPr="006601D8">
        <w:rPr>
          <w:rFonts w:ascii="Times New Roman" w:eastAsia="Times New Roman" w:hAnsi="Times New Roman" w:cs="Arial"/>
          <w:b/>
          <w:bCs/>
          <w:i/>
          <w:iCs/>
          <w:sz w:val="24"/>
          <w:szCs w:val="28"/>
          <w:lang w:eastAsia="ru-RU"/>
        </w:rPr>
        <w:t>Статья 36. Действие настоящих Правил по отношению к градостроительной документации</w:t>
      </w:r>
      <w:bookmarkEnd w:id="44"/>
    </w:p>
    <w:p w:rsidR="006601D8" w:rsidRPr="006601D8" w:rsidRDefault="006601D8" w:rsidP="006601D8">
      <w:pPr>
        <w:tabs>
          <w:tab w:val="left" w:pos="2410"/>
        </w:tabs>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6601D8" w:rsidRPr="006601D8" w:rsidRDefault="006601D8" w:rsidP="006601D8">
      <w:pPr>
        <w:tabs>
          <w:tab w:val="left" w:pos="2410"/>
        </w:tabs>
        <w:autoSpaceDE w:val="0"/>
        <w:spacing w:after="0" w:line="240" w:lineRule="auto"/>
        <w:ind w:firstLineChars="295" w:firstLine="708"/>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Глава Поселения после введения в действие настоящих Правил может принимать решения о разработке документации по планировке территории.</w:t>
      </w:r>
    </w:p>
    <w:p w:rsidR="006601D8" w:rsidRPr="006601D8" w:rsidRDefault="006601D8" w:rsidP="006601D8">
      <w:pPr>
        <w:overflowPunct w:val="0"/>
        <w:autoSpaceDE w:val="0"/>
        <w:autoSpaceDN w:val="0"/>
        <w:adjustRightInd w:val="0"/>
        <w:spacing w:after="0" w:line="360" w:lineRule="auto"/>
        <w:ind w:firstLineChars="709" w:firstLine="1702"/>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sectPr w:rsidR="006601D8" w:rsidRPr="006601D8" w:rsidSect="00C84865">
          <w:headerReference w:type="default" r:id="rId12"/>
          <w:footerReference w:type="default" r:id="rId13"/>
          <w:headerReference w:type="first" r:id="rId14"/>
          <w:footerReference w:type="first" r:id="rId15"/>
          <w:pgSz w:w="11907" w:h="16839" w:code="9"/>
          <w:pgMar w:top="567" w:right="567" w:bottom="567" w:left="1276" w:header="284" w:footer="283" w:gutter="0"/>
          <w:pgNumType w:start="1"/>
          <w:cols w:space="708"/>
          <w:docGrid w:linePitch="360"/>
        </w:sect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Приложение -</w:t>
      </w:r>
    </w:p>
    <w:p w:rsidR="006601D8" w:rsidRPr="006601D8" w:rsidRDefault="006601D8" w:rsidP="006601D8">
      <w:pPr>
        <w:shd w:val="clear" w:color="auto" w:fill="FFFFFF"/>
        <w:tabs>
          <w:tab w:val="left" w:leader="underscore" w:pos="7210"/>
        </w:tabs>
        <w:spacing w:after="0" w:line="240" w:lineRule="auto"/>
        <w:jc w:val="both"/>
        <w:rPr>
          <w:rFonts w:ascii="Times New Roman" w:eastAsia="Times New Roman" w:hAnsi="Times New Roman" w:cs="Times New Roman"/>
          <w:color w:val="FF0000"/>
          <w:sz w:val="28"/>
          <w:szCs w:val="28"/>
          <w:lang w:eastAsia="ru-RU"/>
        </w:rPr>
      </w:pPr>
    </w:p>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 w:rsidR="006601D8" w:rsidRPr="006601D8" w:rsidRDefault="006601D8" w:rsidP="006601D8">
      <w:pPr>
        <w:overflowPunct w:val="0"/>
        <w:autoSpaceDE w:val="0"/>
        <w:autoSpaceDN w:val="0"/>
        <w:adjustRightInd w:val="0"/>
        <w:spacing w:after="0" w:line="360" w:lineRule="auto"/>
        <w:ind w:firstLine="680"/>
        <w:jc w:val="right"/>
        <w:rPr>
          <w:rFonts w:ascii="Times New Roman" w:eastAsia="Times New Roman" w:hAnsi="Times New Roman" w:cs="Times New Roman"/>
          <w:i/>
          <w:sz w:val="24"/>
          <w:szCs w:val="24"/>
          <w:lang w:eastAsia="ru-RU"/>
        </w:rPr>
      </w:pPr>
      <w:r w:rsidRPr="006601D8">
        <w:rPr>
          <w:rFonts w:ascii="Times New Roman" w:eastAsia="Times New Roman" w:hAnsi="Times New Roman" w:cs="Times New Roman"/>
          <w:i/>
          <w:sz w:val="24"/>
          <w:szCs w:val="24"/>
          <w:lang w:eastAsia="ru-RU"/>
        </w:rPr>
        <w:t>Приложение № 1</w:t>
      </w:r>
    </w:p>
    <w:p w:rsidR="006601D8" w:rsidRPr="006601D8" w:rsidRDefault="006601D8" w:rsidP="006601D8">
      <w:pPr>
        <w:overflowPunct w:val="0"/>
        <w:autoSpaceDE w:val="0"/>
        <w:autoSpaceDN w:val="0"/>
        <w:adjustRightInd w:val="0"/>
        <w:spacing w:after="0" w:line="360" w:lineRule="auto"/>
        <w:ind w:firstLine="680"/>
        <w:jc w:val="center"/>
        <w:rPr>
          <w:rFonts w:ascii="Times New Roman" w:eastAsia="Times New Roman" w:hAnsi="Times New Roman" w:cs="Times New Roman"/>
          <w:i/>
          <w:sz w:val="24"/>
          <w:szCs w:val="24"/>
          <w:lang w:eastAsia="ru-RU"/>
        </w:rPr>
      </w:pPr>
      <w:r w:rsidRPr="006601D8">
        <w:rPr>
          <w:rFonts w:ascii="Calibri" w:eastAsia="Calibri" w:hAnsi="Calibri" w:cs="Times New Roman"/>
          <w:noProof/>
          <w:lang w:eastAsia="ru-RU"/>
        </w:rPr>
        <w:lastRenderedPageBreak/>
        <w:drawing>
          <wp:inline distT="0" distB="0" distL="0" distR="0" wp14:anchorId="7BCDCAE9" wp14:editId="20EE495D">
            <wp:extent cx="5781675" cy="8229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8229600"/>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6601D8">
        <w:rPr>
          <w:rFonts w:ascii="Times New Roman" w:eastAsia="Times New Roman" w:hAnsi="Times New Roman" w:cs="Times New Roman"/>
          <w:noProof/>
          <w:sz w:val="24"/>
          <w:szCs w:val="24"/>
          <w:lang w:eastAsia="ru-RU"/>
        </w:rPr>
        <w:lastRenderedPageBreak/>
        <w:drawing>
          <wp:inline distT="0" distB="0" distL="0" distR="0" wp14:anchorId="708148A1" wp14:editId="2ACC2C25">
            <wp:extent cx="5895975" cy="8153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8153400"/>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6601D8">
        <w:rPr>
          <w:rFonts w:ascii="Times New Roman" w:eastAsia="Times New Roman" w:hAnsi="Times New Roman" w:cs="Times New Roman"/>
          <w:noProof/>
          <w:sz w:val="24"/>
          <w:szCs w:val="24"/>
          <w:lang w:eastAsia="ru-RU"/>
        </w:rPr>
        <w:lastRenderedPageBreak/>
        <w:drawing>
          <wp:inline distT="0" distB="0" distL="0" distR="0" wp14:anchorId="75C65165" wp14:editId="542D743F">
            <wp:extent cx="5876925" cy="7820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r="1280"/>
                    <a:stretch>
                      <a:fillRect/>
                    </a:stretch>
                  </pic:blipFill>
                  <pic:spPr bwMode="auto">
                    <a:xfrm>
                      <a:off x="0" y="0"/>
                      <a:ext cx="5876925" cy="7820025"/>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r w:rsidRPr="006601D8">
        <w:rPr>
          <w:rFonts w:ascii="Times New Roman" w:eastAsia="Times New Roman" w:hAnsi="Times New Roman" w:cs="Times New Roman"/>
          <w:noProof/>
          <w:sz w:val="24"/>
          <w:szCs w:val="24"/>
          <w:lang w:eastAsia="ru-RU"/>
        </w:rPr>
        <w:lastRenderedPageBreak/>
        <w:drawing>
          <wp:inline distT="0" distB="0" distL="0" distR="0" wp14:anchorId="6ED165BB" wp14:editId="7238B6C2">
            <wp:extent cx="5857875" cy="7553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7553325"/>
                    </a:xfrm>
                    <a:prstGeom prst="rect">
                      <a:avLst/>
                    </a:prstGeom>
                    <a:noFill/>
                    <a:ln>
                      <a:noFill/>
                    </a:ln>
                  </pic:spPr>
                </pic:pic>
              </a:graphicData>
            </a:graphic>
          </wp:inline>
        </w:drawing>
      </w: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noProof/>
          <w:sz w:val="24"/>
          <w:szCs w:val="24"/>
          <w:lang w:eastAsia="ru-RU"/>
        </w:rPr>
      </w:pPr>
    </w:p>
    <w:p w:rsidR="006601D8" w:rsidRPr="006601D8" w:rsidRDefault="006601D8" w:rsidP="006601D8">
      <w:pPr>
        <w:overflowPunct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6601D8">
        <w:rPr>
          <w:rFonts w:ascii="Calibri" w:eastAsia="Calibri" w:hAnsi="Calibri" w:cs="Times New Roman"/>
          <w:noProof/>
          <w:lang w:eastAsia="ru-RU"/>
        </w:rPr>
        <w:lastRenderedPageBreak/>
        <w:drawing>
          <wp:inline distT="0" distB="0" distL="0" distR="0" wp14:anchorId="04C82C30" wp14:editId="0E53DCB8">
            <wp:extent cx="5867400" cy="7981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7981950"/>
                    </a:xfrm>
                    <a:prstGeom prst="rect">
                      <a:avLst/>
                    </a:prstGeom>
                    <a:noFill/>
                    <a:ln>
                      <a:noFill/>
                    </a:ln>
                  </pic:spPr>
                </pic:pic>
              </a:graphicData>
            </a:graphic>
          </wp:inline>
        </w:drawing>
      </w:r>
    </w:p>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200" w:line="276"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lastRenderedPageBreak/>
        <w:drawing>
          <wp:anchor distT="0" distB="0" distL="114300" distR="114300" simplePos="0" relativeHeight="251662336" behindDoc="1" locked="0" layoutInCell="1" allowOverlap="1" wp14:anchorId="424749EC" wp14:editId="43EBBCB9">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19" name="Рисунок 1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6601D8" w:rsidRPr="006601D8" w:rsidRDefault="006601D8" w:rsidP="006601D8">
      <w:pPr>
        <w:shd w:val="clear" w:color="auto" w:fill="FFFFFF"/>
        <w:spacing w:after="0" w:line="240" w:lineRule="auto"/>
        <w:ind w:left="-31" w:right="14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10207"/>
      </w:tblGrid>
      <w:tr w:rsidR="006601D8" w:rsidRPr="006601D8" w:rsidTr="008651C4">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8651C4">
        <w:tc>
          <w:tcPr>
            <w:tcW w:w="10207" w:type="dxa"/>
          </w:tcPr>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r w:rsidRPr="006601D8">
              <w:rPr>
                <w:rFonts w:ascii="Times New Roman" w:eastAsia="Times New Roman" w:hAnsi="Times New Roman" w:cs="Times New Roman"/>
                <w:sz w:val="28"/>
                <w:szCs w:val="28"/>
                <w:lang w:eastAsia="ru-RU"/>
              </w:rPr>
              <w:t>Заказчик – Администрация Бурхунского муниципального образования</w:t>
            </w:r>
          </w:p>
        </w:tc>
      </w:tr>
    </w:tbl>
    <w:p w:rsidR="006601D8" w:rsidRPr="006601D8" w:rsidRDefault="006601D8" w:rsidP="006601D8">
      <w:pPr>
        <w:spacing w:after="0" w:line="240" w:lineRule="auto"/>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p w:rsidR="006601D8" w:rsidRPr="006601D8" w:rsidRDefault="006601D8" w:rsidP="006601D8">
      <w:pPr>
        <w:spacing w:after="0" w:line="240" w:lineRule="auto"/>
        <w:ind w:left="90"/>
        <w:jc w:val="center"/>
        <w:rPr>
          <w:rFonts w:ascii="Times New Roman" w:eastAsia="Times New Roman" w:hAnsi="Times New Roman" w:cs="Times New Roman"/>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2. Градостроительные регламенты</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2021</w:t>
      </w: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bCs/>
          <w:iCs/>
          <w:color w:val="000000"/>
          <w:spacing w:val="2"/>
          <w:sz w:val="32"/>
          <w:szCs w:val="32"/>
          <w:lang w:eastAsia="ru-RU"/>
        </w:rPr>
      </w:pPr>
      <w:r w:rsidRPr="006601D8">
        <w:rPr>
          <w:rFonts w:ascii="Calibri" w:eastAsia="Calibri" w:hAnsi="Calibri" w:cs="Times New Roman"/>
          <w:noProof/>
          <w:lang w:eastAsia="ru-RU"/>
        </w:rPr>
        <w:drawing>
          <wp:anchor distT="0" distB="0" distL="114300" distR="114300" simplePos="0" relativeHeight="251661312" behindDoc="1" locked="0" layoutInCell="1" allowOverlap="1" wp14:anchorId="45B3E4D1" wp14:editId="215DF713">
            <wp:simplePos x="0" y="0"/>
            <wp:positionH relativeFrom="column">
              <wp:posOffset>-23495</wp:posOffset>
            </wp:positionH>
            <wp:positionV relativeFrom="paragraph">
              <wp:posOffset>-53975</wp:posOffset>
            </wp:positionV>
            <wp:extent cx="734060" cy="760095"/>
            <wp:effectExtent l="0" t="0" r="8890" b="1905"/>
            <wp:wrapTight wrapText="bothSides">
              <wp:wrapPolygon edited="0">
                <wp:start x="0" y="0"/>
                <wp:lineTo x="0" y="21113"/>
                <wp:lineTo x="21301" y="21113"/>
                <wp:lineTo x="21301" y="0"/>
                <wp:lineTo x="0" y="0"/>
              </wp:wrapPolygon>
            </wp:wrapTight>
            <wp:docPr id="20" name="Рисунок 2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406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1D8">
        <w:rPr>
          <w:rFonts w:ascii="Times New Roman" w:eastAsia="Times New Roman" w:hAnsi="Times New Roman" w:cs="Times New Roman"/>
          <w:b/>
          <w:bCs/>
          <w:iCs/>
          <w:color w:val="000000"/>
          <w:spacing w:val="2"/>
          <w:sz w:val="32"/>
          <w:szCs w:val="32"/>
          <w:lang w:eastAsia="ru-RU"/>
        </w:rPr>
        <w:t>Общество с ограниченной ответственностью</w:t>
      </w:r>
    </w:p>
    <w:p w:rsidR="006601D8" w:rsidRPr="006601D8" w:rsidRDefault="006601D8" w:rsidP="006601D8">
      <w:pPr>
        <w:shd w:val="clear" w:color="auto" w:fill="FFFFFF"/>
        <w:spacing w:after="0" w:line="240" w:lineRule="auto"/>
        <w:ind w:left="-31" w:right="192"/>
        <w:jc w:val="center"/>
        <w:rPr>
          <w:rFonts w:ascii="Times New Roman" w:eastAsia="Times New Roman" w:hAnsi="Times New Roman" w:cs="Times New Roman"/>
          <w:b/>
          <w:bCs/>
          <w:iCs/>
          <w:color w:val="000000"/>
          <w:spacing w:val="2"/>
          <w:sz w:val="28"/>
          <w:szCs w:val="28"/>
          <w:lang w:eastAsia="ru-RU"/>
        </w:rPr>
      </w:pPr>
      <w:r w:rsidRPr="006601D8">
        <w:rPr>
          <w:rFonts w:ascii="Times New Roman" w:eastAsia="Times New Roman" w:hAnsi="Times New Roman" w:cs="Times New Roman"/>
          <w:b/>
          <w:bCs/>
          <w:iCs/>
          <w:color w:val="000000"/>
          <w:spacing w:val="2"/>
          <w:sz w:val="32"/>
          <w:szCs w:val="32"/>
          <w:lang w:eastAsia="ru-RU"/>
        </w:rPr>
        <w:t>«Проектно-планировочная мастерская «Мастер-План»</w:t>
      </w:r>
    </w:p>
    <w:p w:rsidR="006601D8" w:rsidRPr="006601D8" w:rsidRDefault="006601D8" w:rsidP="006601D8">
      <w:pPr>
        <w:tabs>
          <w:tab w:val="left" w:pos="7619"/>
        </w:tabs>
        <w:spacing w:after="0" w:line="240" w:lineRule="auto"/>
        <w:ind w:left="851"/>
        <w:jc w:val="center"/>
        <w:rPr>
          <w:rFonts w:ascii="Times New Roman" w:eastAsia="Times New Roman" w:hAnsi="Times New Roman" w:cs="Times New Roman"/>
          <w:b/>
          <w:sz w:val="28"/>
          <w:szCs w:val="28"/>
          <w:lang w:eastAsia="ru-RU"/>
        </w:rPr>
      </w:pPr>
    </w:p>
    <w:tbl>
      <w:tblPr>
        <w:tblW w:w="0" w:type="auto"/>
        <w:tblInd w:w="-318" w:type="dxa"/>
        <w:tblLook w:val="04A0" w:firstRow="1" w:lastRow="0" w:firstColumn="1" w:lastColumn="0" w:noHBand="0" w:noVBand="1"/>
      </w:tblPr>
      <w:tblGrid>
        <w:gridCol w:w="318"/>
        <w:gridCol w:w="9648"/>
        <w:gridCol w:w="241"/>
      </w:tblGrid>
      <w:tr w:rsidR="006601D8" w:rsidRPr="006601D8" w:rsidTr="008651C4">
        <w:tc>
          <w:tcPr>
            <w:tcW w:w="10207" w:type="dxa"/>
            <w:gridSpan w:val="3"/>
          </w:tcPr>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Регистрационный номер в реестре</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0049-2009-1073808024850-П-52 от 11.12.2009 г.</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Ассоциации саморегулируемой организации </w:t>
            </w:r>
          </w:p>
          <w:p w:rsidR="006601D8" w:rsidRPr="006601D8" w:rsidRDefault="006601D8" w:rsidP="006601D8">
            <w:pPr>
              <w:spacing w:after="0" w:line="240" w:lineRule="auto"/>
              <w:ind w:left="90"/>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«Байкальское общество архитекторов и инженеров»</w:t>
            </w:r>
          </w:p>
          <w:p w:rsidR="006601D8" w:rsidRPr="006601D8" w:rsidRDefault="006601D8" w:rsidP="006601D8">
            <w:pPr>
              <w:spacing w:after="0" w:line="240" w:lineRule="auto"/>
              <w:ind w:left="90"/>
              <w:jc w:val="center"/>
              <w:rPr>
                <w:rFonts w:ascii="Times New Roman" w:eastAsia="Times New Roman" w:hAnsi="Times New Roman" w:cs="Times New Roman"/>
                <w:b/>
                <w:bCs/>
                <w:sz w:val="36"/>
                <w:szCs w:val="36"/>
                <w:lang w:eastAsia="ru-RU"/>
              </w:rPr>
            </w:pPr>
          </w:p>
        </w:tc>
      </w:tr>
      <w:tr w:rsidR="006601D8" w:rsidRPr="006601D8" w:rsidTr="008651C4">
        <w:tc>
          <w:tcPr>
            <w:tcW w:w="10207" w:type="dxa"/>
            <w:gridSpan w:val="3"/>
          </w:tcPr>
          <w:p w:rsidR="006601D8" w:rsidRPr="006601D8" w:rsidRDefault="006601D8" w:rsidP="006601D8">
            <w:pPr>
              <w:tabs>
                <w:tab w:val="left" w:pos="14635"/>
              </w:tabs>
              <w:autoSpaceDE w:val="0"/>
              <w:autoSpaceDN w:val="0"/>
              <w:adjustRightInd w:val="0"/>
              <w:spacing w:after="0" w:line="240" w:lineRule="auto"/>
              <w:ind w:left="34"/>
              <w:jc w:val="center"/>
              <w:rPr>
                <w:rFonts w:ascii="Times New Roman" w:eastAsia="Times New Roman" w:hAnsi="Times New Roman" w:cs="Times New Roman"/>
                <w:b/>
                <w:sz w:val="32"/>
                <w:szCs w:val="36"/>
                <w:lang w:eastAsia="ru-RU"/>
              </w:rPr>
            </w:pPr>
            <w:r w:rsidRPr="006601D8">
              <w:rPr>
                <w:rFonts w:ascii="Times New Roman" w:eastAsia="Times New Roman" w:hAnsi="Times New Roman" w:cs="Times New Roman"/>
                <w:b/>
                <w:sz w:val="32"/>
                <w:szCs w:val="36"/>
                <w:lang w:eastAsia="ru-RU"/>
              </w:rPr>
              <w:t>ПРОЕКТ ВНЕСЕНИЯ ИЗМЕНЕНИЙ В ПРАВИЛА ЗЕМЛЕПОЛЬЗОВАНИЯ И ЗАСТРОЙКИ БУРХУНСКОГО МУНИЦИПАЛЬНОГО ОБРАЗОВАНИЯ</w:t>
            </w:r>
          </w:p>
          <w:p w:rsidR="006601D8" w:rsidRPr="006601D8" w:rsidRDefault="006601D8" w:rsidP="006601D8">
            <w:pPr>
              <w:tabs>
                <w:tab w:val="left" w:pos="14635"/>
              </w:tabs>
              <w:autoSpaceDE w:val="0"/>
              <w:autoSpaceDN w:val="0"/>
              <w:adjustRightInd w:val="0"/>
              <w:spacing w:after="0" w:line="240" w:lineRule="auto"/>
              <w:ind w:left="-108" w:right="175"/>
              <w:jc w:val="center"/>
              <w:rPr>
                <w:rFonts w:ascii="Times New Roman" w:eastAsia="Times New Roman" w:hAnsi="Times New Roman" w:cs="Times New Roman"/>
                <w:b/>
                <w:color w:val="FF0000"/>
                <w:sz w:val="36"/>
                <w:szCs w:val="36"/>
                <w:lang w:eastAsia="ru-RU"/>
              </w:rPr>
            </w:pPr>
          </w:p>
        </w:tc>
      </w:tr>
      <w:tr w:rsidR="006601D8" w:rsidRPr="006601D8" w:rsidTr="008651C4">
        <w:tblPrEx>
          <w:tblLook w:val="0000" w:firstRow="0" w:lastRow="0" w:firstColumn="0" w:lastColumn="0" w:noHBand="0" w:noVBand="0"/>
        </w:tblPrEx>
        <w:trPr>
          <w:gridBefore w:val="1"/>
          <w:gridAfter w:val="1"/>
          <w:wBefore w:w="318" w:type="dxa"/>
          <w:wAfter w:w="241" w:type="dxa"/>
          <w:trHeight w:val="1242"/>
        </w:trPr>
        <w:tc>
          <w:tcPr>
            <w:tcW w:w="9648" w:type="dxa"/>
            <w:vAlign w:val="center"/>
          </w:tcPr>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i/>
                <w:sz w:val="28"/>
                <w:szCs w:val="28"/>
                <w:lang w:eastAsia="ru-RU"/>
              </w:rPr>
            </w:pPr>
          </w:p>
          <w:p w:rsidR="006601D8" w:rsidRPr="006601D8" w:rsidRDefault="006601D8" w:rsidP="006601D8">
            <w:pPr>
              <w:spacing w:after="0" w:line="240" w:lineRule="auto"/>
              <w:ind w:left="567"/>
              <w:jc w:val="center"/>
              <w:rPr>
                <w:rFonts w:ascii="Times New Roman" w:eastAsia="Times New Roman" w:hAnsi="Times New Roman" w:cs="Times New Roman"/>
                <w:bCs/>
                <w:i/>
                <w:sz w:val="28"/>
                <w:szCs w:val="28"/>
                <w:lang w:eastAsia="ru-RU"/>
              </w:rPr>
            </w:pPr>
            <w:r w:rsidRPr="006601D8">
              <w:rPr>
                <w:rFonts w:ascii="Times New Roman" w:eastAsia="Times New Roman" w:hAnsi="Times New Roman" w:cs="Times New Roman"/>
                <w:bCs/>
                <w:i/>
                <w:sz w:val="28"/>
                <w:szCs w:val="28"/>
                <w:lang w:eastAsia="ru-RU"/>
              </w:rPr>
              <w:t>ГРАДОСТРОИТЕЛЬНОЕ ЗОНИРОВАНИЕ</w:t>
            </w:r>
          </w:p>
          <w:p w:rsidR="006601D8" w:rsidRPr="006601D8" w:rsidRDefault="006601D8" w:rsidP="006601D8">
            <w:pPr>
              <w:spacing w:after="0" w:line="240" w:lineRule="auto"/>
              <w:ind w:left="567"/>
              <w:jc w:val="center"/>
              <w:rPr>
                <w:rFonts w:ascii="Times New Roman" w:eastAsia="Times New Roman" w:hAnsi="Times New Roman" w:cs="Times New Roman"/>
                <w:b/>
                <w:bCs/>
                <w:i/>
                <w:sz w:val="36"/>
                <w:szCs w:val="24"/>
                <w:lang w:eastAsia="ru-RU"/>
              </w:rPr>
            </w:pPr>
          </w:p>
        </w:tc>
      </w:tr>
    </w:tbl>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32"/>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Книга 2. Градостроительные регламенты</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r w:rsidRPr="006601D8">
        <w:rPr>
          <w:rFonts w:ascii="Times New Roman" w:eastAsia="Times New Roman" w:hAnsi="Times New Roman" w:cs="Times New Roman"/>
          <w:b/>
          <w:sz w:val="32"/>
          <w:szCs w:val="24"/>
          <w:lang w:eastAsia="ru-RU"/>
        </w:rPr>
        <w:t>064-21</w:t>
      </w:r>
    </w:p>
    <w:p w:rsidR="006601D8" w:rsidRPr="006601D8" w:rsidRDefault="006601D8" w:rsidP="006601D8">
      <w:pPr>
        <w:spacing w:after="0" w:line="240" w:lineRule="auto"/>
        <w:jc w:val="center"/>
        <w:rPr>
          <w:rFonts w:ascii="Times New Roman" w:eastAsia="Times New Roman" w:hAnsi="Times New Roman" w:cs="Times New Roman"/>
          <w:b/>
          <w:sz w:val="32"/>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p w:rsidR="006601D8" w:rsidRPr="006601D8" w:rsidRDefault="006601D8" w:rsidP="006601D8">
      <w:pPr>
        <w:spacing w:after="0" w:line="240" w:lineRule="auto"/>
        <w:jc w:val="center"/>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4937"/>
        <w:gridCol w:w="4986"/>
      </w:tblGrid>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sz w:val="32"/>
                <w:szCs w:val="24"/>
                <w:lang w:eastAsia="ru-RU"/>
              </w:rPr>
            </w:pPr>
            <w:r w:rsidRPr="006601D8">
              <w:rPr>
                <w:rFonts w:ascii="Times New Roman" w:eastAsia="Times New Roman" w:hAnsi="Times New Roman" w:cs="Times New Roman"/>
                <w:sz w:val="32"/>
                <w:szCs w:val="24"/>
                <w:lang w:eastAsia="ru-RU"/>
              </w:rPr>
              <w:t>Генеральный директор</w:t>
            </w:r>
          </w:p>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p>
        </w:tc>
        <w:tc>
          <w:tcPr>
            <w:tcW w:w="5013" w:type="dxa"/>
            <w:shd w:val="clear" w:color="auto" w:fill="auto"/>
          </w:tcPr>
          <w:p w:rsidR="006601D8" w:rsidRPr="006601D8" w:rsidRDefault="006601D8" w:rsidP="006601D8">
            <w:pPr>
              <w:spacing w:after="0" w:line="240" w:lineRule="auto"/>
              <w:ind w:right="1162" w:firstLine="1367"/>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Протасова М.В.</w:t>
            </w:r>
          </w:p>
        </w:tc>
      </w:tr>
      <w:tr w:rsidR="006601D8" w:rsidRPr="006601D8" w:rsidTr="008651C4">
        <w:tc>
          <w:tcPr>
            <w:tcW w:w="5012" w:type="dxa"/>
            <w:shd w:val="clear" w:color="auto" w:fill="auto"/>
          </w:tcPr>
          <w:p w:rsidR="006601D8" w:rsidRPr="006601D8" w:rsidRDefault="006601D8" w:rsidP="006601D8">
            <w:pPr>
              <w:spacing w:after="0" w:line="240" w:lineRule="auto"/>
              <w:ind w:firstLine="426"/>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Управляющий проектом</w:t>
            </w:r>
          </w:p>
        </w:tc>
        <w:tc>
          <w:tcPr>
            <w:tcW w:w="5013" w:type="dxa"/>
            <w:shd w:val="clear" w:color="auto" w:fill="auto"/>
          </w:tcPr>
          <w:p w:rsidR="006601D8" w:rsidRPr="006601D8" w:rsidRDefault="006601D8" w:rsidP="006601D8">
            <w:pPr>
              <w:spacing w:after="0" w:line="240" w:lineRule="auto"/>
              <w:ind w:left="1225" w:right="1162"/>
              <w:jc w:val="center"/>
              <w:rPr>
                <w:rFonts w:ascii="Times New Roman" w:eastAsia="Times New Roman" w:hAnsi="Times New Roman" w:cs="Times New Roman"/>
                <w:b/>
                <w:sz w:val="36"/>
                <w:szCs w:val="36"/>
                <w:lang w:eastAsia="ru-RU"/>
              </w:rPr>
            </w:pPr>
            <w:r w:rsidRPr="006601D8">
              <w:rPr>
                <w:rFonts w:ascii="Times New Roman" w:eastAsia="Times New Roman" w:hAnsi="Times New Roman" w:cs="Times New Roman"/>
                <w:sz w:val="32"/>
                <w:szCs w:val="24"/>
                <w:lang w:eastAsia="ru-RU"/>
              </w:rPr>
              <w:t>Варламова Н.А.</w:t>
            </w:r>
          </w:p>
        </w:tc>
      </w:tr>
    </w:tbl>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Times New Roman" w:eastAsia="Times New Roman" w:hAnsi="Times New Roman" w:cs="Times New Roman"/>
          <w:b/>
          <w:sz w:val="28"/>
          <w:szCs w:val="28"/>
          <w:lang w:eastAsia="ru-RU"/>
        </w:rPr>
      </w:pPr>
    </w:p>
    <w:p w:rsidR="006601D8" w:rsidRPr="006601D8" w:rsidRDefault="006601D8" w:rsidP="006601D8">
      <w:pPr>
        <w:shd w:val="clear" w:color="auto" w:fill="FFFFFF"/>
        <w:spacing w:after="0" w:line="240" w:lineRule="auto"/>
        <w:ind w:right="192"/>
        <w:jc w:val="center"/>
        <w:rPr>
          <w:rFonts w:ascii="Calibri" w:eastAsia="Calibri" w:hAnsi="Calibri" w:cs="Times New Roman"/>
        </w:rPr>
      </w:pPr>
      <w:r w:rsidRPr="006601D8">
        <w:rPr>
          <w:rFonts w:ascii="Times New Roman" w:eastAsia="Times New Roman" w:hAnsi="Times New Roman" w:cs="Times New Roman"/>
          <w:b/>
          <w:sz w:val="28"/>
          <w:szCs w:val="28"/>
          <w:lang w:eastAsia="ru-RU"/>
        </w:rPr>
        <w:t>2021</w:t>
      </w:r>
    </w:p>
    <w:p w:rsidR="006601D8" w:rsidRPr="006601D8" w:rsidRDefault="006601D8" w:rsidP="006601D8">
      <w:pPr>
        <w:spacing w:after="200" w:line="276" w:lineRule="auto"/>
        <w:rPr>
          <w:rFonts w:ascii="Calibri" w:eastAsia="Calibri" w:hAnsi="Calibri" w:cs="Times New Roman"/>
        </w:rPr>
        <w:sectPr w:rsidR="006601D8" w:rsidRPr="006601D8" w:rsidSect="00C84865">
          <w:headerReference w:type="default" r:id="rId21"/>
          <w:headerReference w:type="first" r:id="rId22"/>
          <w:pgSz w:w="11906" w:h="16838" w:code="9"/>
          <w:pgMar w:top="567" w:right="282" w:bottom="567" w:left="1701" w:header="284" w:footer="709" w:gutter="0"/>
          <w:cols w:space="708"/>
          <w:titlePg/>
          <w:docGrid w:linePitch="360"/>
        </w:sectPr>
      </w:pPr>
    </w:p>
    <w:p w:rsidR="006601D8" w:rsidRPr="006601D8" w:rsidRDefault="006601D8" w:rsidP="006601D8">
      <w:pPr>
        <w:keepNext/>
        <w:spacing w:before="240" w:after="60" w:line="276" w:lineRule="auto"/>
        <w:jc w:val="center"/>
        <w:outlineLvl w:val="0"/>
        <w:rPr>
          <w:rFonts w:ascii="Times New Roman" w:eastAsia="Times New Roman" w:hAnsi="Times New Roman" w:cs="Times New Roman"/>
          <w:b/>
          <w:bCs/>
          <w:kern w:val="32"/>
          <w:sz w:val="28"/>
          <w:szCs w:val="28"/>
          <w:lang w:eastAsia="ru-RU"/>
        </w:rPr>
      </w:pPr>
      <w:r w:rsidRPr="006601D8">
        <w:rPr>
          <w:rFonts w:ascii="Times New Roman" w:eastAsia="Times New Roman" w:hAnsi="Times New Roman" w:cs="Times New Roman"/>
          <w:b/>
          <w:bCs/>
          <w:kern w:val="32"/>
          <w:sz w:val="28"/>
          <w:szCs w:val="28"/>
          <w:lang w:eastAsia="ru-RU"/>
        </w:rPr>
        <w:lastRenderedPageBreak/>
        <w:t>Содержание</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bl>
      <w:tblPr>
        <w:tblOverlap w:val="never"/>
        <w:tblW w:w="10668" w:type="dxa"/>
        <w:jc w:val="center"/>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CellMar>
          <w:left w:w="57" w:type="dxa"/>
          <w:right w:w="57" w:type="dxa"/>
        </w:tblCellMar>
        <w:tblLook w:val="0000" w:firstRow="0" w:lastRow="0" w:firstColumn="0" w:lastColumn="0" w:noHBand="0" w:noVBand="0"/>
      </w:tblPr>
      <w:tblGrid>
        <w:gridCol w:w="2694"/>
        <w:gridCol w:w="5777"/>
        <w:gridCol w:w="2197"/>
      </w:tblGrid>
      <w:tr w:rsidR="006601D8" w:rsidRPr="006601D8" w:rsidTr="008651C4">
        <w:trPr>
          <w:trHeight w:hRule="exact" w:val="907"/>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577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Нумерация</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064-21-СП</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bCs/>
                <w:iCs/>
                <w:sz w:val="24"/>
                <w:szCs w:val="24"/>
                <w:lang w:eastAsia="ru-RU"/>
              </w:rPr>
            </w:pPr>
            <w:r w:rsidRPr="006601D8">
              <w:rPr>
                <w:rFonts w:ascii="Times New Roman" w:eastAsia="Times New Roman" w:hAnsi="Times New Roman" w:cs="Times New Roman"/>
                <w:b/>
                <w:bCs/>
                <w:iCs/>
                <w:sz w:val="24"/>
                <w:szCs w:val="24"/>
                <w:lang w:eastAsia="ru-RU"/>
              </w:rPr>
              <w:t>Состав проектной документации</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064-21-СК</w:t>
            </w:r>
          </w:p>
        </w:tc>
        <w:tc>
          <w:tcPr>
            <w:tcW w:w="5777"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Состав коллектива</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064-21-Т</w:t>
            </w: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Часть II</w:t>
            </w:r>
            <w:r w:rsidRPr="006601D8">
              <w:rPr>
                <w:rFonts w:ascii="Times New Roman" w:eastAsia="Times New Roman" w:hAnsi="Times New Roman" w:cs="Times New Roman"/>
                <w:b/>
                <w:sz w:val="24"/>
                <w:szCs w:val="24"/>
                <w:lang w:val="en-US" w:eastAsia="ru-RU"/>
              </w:rPr>
              <w:t>I</w:t>
            </w:r>
            <w:r w:rsidRPr="006601D8">
              <w:rPr>
                <w:rFonts w:ascii="Times New Roman" w:eastAsia="Times New Roman" w:hAnsi="Times New Roman" w:cs="Times New Roman"/>
                <w:b/>
                <w:sz w:val="24"/>
                <w:szCs w:val="24"/>
                <w:lang w:eastAsia="ru-RU"/>
              </w:rPr>
              <w:t xml:space="preserve">. Градостроительные регламенты </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r w:rsidRPr="006601D8">
              <w:rPr>
                <w:rFonts w:ascii="Times New Roman" w:eastAsia="Times New Roman" w:hAnsi="Times New Roman" w:cs="Times New Roman"/>
                <w:b/>
                <w:sz w:val="24"/>
                <w:szCs w:val="24"/>
                <w:lang w:eastAsia="ru-RU"/>
              </w:rPr>
              <w:t>Глава IX.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val="en-US" w:eastAsia="ru-RU"/>
              </w:rPr>
              <w:t>4</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Глава X. Градостроительные регламенты, установленные применительно к зонам с особыми условиями использования территорий</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val="en-US" w:eastAsia="ru-RU"/>
              </w:rPr>
            </w:pPr>
            <w:r w:rsidRPr="006601D8">
              <w:rPr>
                <w:rFonts w:ascii="Times New Roman" w:eastAsia="Times New Roman" w:hAnsi="Times New Roman" w:cs="Times New Roman"/>
                <w:sz w:val="24"/>
                <w:szCs w:val="24"/>
                <w:lang w:val="en-US" w:eastAsia="ru-RU"/>
              </w:rPr>
              <w:t>5</w:t>
            </w:r>
          </w:p>
        </w:tc>
      </w:tr>
      <w:tr w:rsidR="006601D8" w:rsidRPr="006601D8" w:rsidTr="008651C4">
        <w:trPr>
          <w:trHeight w:val="454"/>
          <w:jc w:val="center"/>
        </w:trPr>
        <w:tc>
          <w:tcPr>
            <w:tcW w:w="2694"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tc>
        <w:tc>
          <w:tcPr>
            <w:tcW w:w="5777" w:type="dxa"/>
            <w:vAlign w:val="center"/>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Глава XI. Градостроительные регламенты, установленные применительно к территориальным зонам</w:t>
            </w:r>
          </w:p>
        </w:tc>
        <w:tc>
          <w:tcPr>
            <w:tcW w:w="2197" w:type="dxa"/>
            <w:vAlign w:val="center"/>
          </w:tcPr>
          <w:p w:rsidR="006601D8" w:rsidRPr="006601D8" w:rsidRDefault="006601D8" w:rsidP="006601D8">
            <w:pPr>
              <w:spacing w:after="0" w:line="240" w:lineRule="auto"/>
              <w:jc w:val="center"/>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11</w:t>
            </w: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200" w:line="276" w:lineRule="auto"/>
        <w:rPr>
          <w:rFonts w:ascii="Calibri" w:eastAsia="Calibri" w:hAnsi="Calibri" w:cs="Times New Roman"/>
        </w:rPr>
        <w:sectPr w:rsidR="006601D8" w:rsidRPr="006601D8" w:rsidSect="00C84865">
          <w:headerReference w:type="default" r:id="rId23"/>
          <w:footerReference w:type="default" r:id="rId24"/>
          <w:headerReference w:type="first" r:id="rId25"/>
          <w:footerReference w:type="first" r:id="rId26"/>
          <w:pgSz w:w="11907" w:h="16839" w:code="9"/>
          <w:pgMar w:top="567" w:right="567" w:bottom="567" w:left="1276" w:header="284" w:footer="283" w:gutter="0"/>
          <w:pgNumType w:start="1"/>
          <w:cols w:space="708"/>
          <w:docGrid w:linePitch="360"/>
        </w:sectPr>
      </w:pP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120" w:line="240" w:lineRule="auto"/>
        <w:jc w:val="center"/>
        <w:rPr>
          <w:rFonts w:ascii="Times New Roman" w:eastAsia="Times New Roman" w:hAnsi="Times New Roman" w:cs="Times New Roman"/>
          <w:b/>
          <w:sz w:val="28"/>
          <w:szCs w:val="28"/>
          <w:lang w:eastAsia="ru-RU"/>
        </w:rPr>
      </w:pPr>
      <w:r w:rsidRPr="006601D8">
        <w:rPr>
          <w:rFonts w:ascii="Times New Roman" w:eastAsia="Times New Roman" w:hAnsi="Times New Roman" w:cs="Times New Roman"/>
          <w:b/>
          <w:sz w:val="28"/>
          <w:szCs w:val="28"/>
          <w:lang w:eastAsia="ru-RU"/>
        </w:rPr>
        <w:t>Состав проектной документации</w:t>
      </w:r>
    </w:p>
    <w:p w:rsidR="006601D8" w:rsidRPr="006601D8" w:rsidRDefault="006601D8" w:rsidP="006601D8">
      <w:pPr>
        <w:spacing w:after="12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b/>
          <w:sz w:val="24"/>
          <w:szCs w:val="24"/>
          <w:lang w:eastAsia="x-none"/>
        </w:rPr>
        <w:t>«Проект внесения изменений в правила землепользования и застройки Бурхунского муниципального образования»</w:t>
      </w:r>
    </w:p>
    <w:tbl>
      <w:tblPr>
        <w:tblW w:w="10633"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51"/>
        <w:gridCol w:w="1701"/>
        <w:gridCol w:w="6521"/>
        <w:gridCol w:w="1560"/>
      </w:tblGrid>
      <w:tr w:rsidR="006601D8" w:rsidRPr="006601D8" w:rsidTr="008651C4">
        <w:trPr>
          <w:trHeight w:val="379"/>
        </w:trPr>
        <w:tc>
          <w:tcPr>
            <w:tcW w:w="851" w:type="dxa"/>
            <w:vAlign w:val="center"/>
          </w:tcPr>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ab/>
              <w:t>Номер</w:t>
            </w:r>
          </w:p>
          <w:p w:rsidR="006601D8" w:rsidRPr="006601D8" w:rsidRDefault="006601D8" w:rsidP="006601D8">
            <w:pPr>
              <w:spacing w:after="0" w:line="240" w:lineRule="auto"/>
              <w:ind w:left="-108" w:right="-109"/>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тома</w:t>
            </w:r>
          </w:p>
        </w:tc>
        <w:tc>
          <w:tcPr>
            <w:tcW w:w="1701"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Обозначение</w:t>
            </w:r>
          </w:p>
        </w:tc>
        <w:tc>
          <w:tcPr>
            <w:tcW w:w="6521" w:type="dxa"/>
            <w:vAlign w:val="center"/>
          </w:tcPr>
          <w:p w:rsidR="006601D8" w:rsidRPr="006601D8" w:rsidRDefault="006601D8" w:rsidP="006601D8">
            <w:pPr>
              <w:keepNext/>
              <w:tabs>
                <w:tab w:val="left" w:pos="2197"/>
              </w:tabs>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sz w:val="24"/>
                <w:szCs w:val="24"/>
                <w:lang w:eastAsia="ru-RU"/>
              </w:rPr>
              <w:t>Наименование</w:t>
            </w:r>
          </w:p>
        </w:tc>
        <w:tc>
          <w:tcPr>
            <w:tcW w:w="1560" w:type="dxa"/>
            <w:vAlign w:val="center"/>
          </w:tcPr>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 xml:space="preserve">Количество </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страниц/</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листов</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064-21-Кн1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Порядок применения правил землепользования и застройки и внесения в них изменений</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val="en-US" w:eastAsia="x-none"/>
              </w:rPr>
            </w:pPr>
            <w:r w:rsidRPr="006601D8">
              <w:rPr>
                <w:rFonts w:ascii="Times New Roman" w:eastAsia="Times New Roman" w:hAnsi="Times New Roman" w:cs="Times New Roman"/>
                <w:sz w:val="24"/>
                <w:szCs w:val="24"/>
                <w:lang w:val="en-US" w:eastAsia="x-none"/>
              </w:rPr>
              <w:t>40</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2</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val="x-none" w:eastAsia="x-none"/>
              </w:rPr>
              <w:t>0</w:t>
            </w:r>
            <w:r w:rsidRPr="006601D8">
              <w:rPr>
                <w:rFonts w:ascii="Times New Roman" w:eastAsia="Times New Roman" w:hAnsi="Times New Roman" w:cs="Times New Roman"/>
                <w:b/>
                <w:sz w:val="24"/>
                <w:szCs w:val="24"/>
                <w:lang w:eastAsia="x-none"/>
              </w:rPr>
              <w:t>64</w:t>
            </w:r>
            <w:r w:rsidRPr="006601D8">
              <w:rPr>
                <w:rFonts w:ascii="Times New Roman" w:eastAsia="Times New Roman" w:hAnsi="Times New Roman" w:cs="Times New Roman"/>
                <w:b/>
                <w:sz w:val="24"/>
                <w:szCs w:val="24"/>
                <w:lang w:val="x-none" w:eastAsia="x-none"/>
              </w:rPr>
              <w:t>-21-Кн</w:t>
            </w:r>
            <w:r w:rsidRPr="006601D8">
              <w:rPr>
                <w:rFonts w:ascii="Times New Roman" w:eastAsia="Times New Roman" w:hAnsi="Times New Roman" w:cs="Times New Roman"/>
                <w:b/>
                <w:sz w:val="24"/>
                <w:szCs w:val="24"/>
                <w:lang w:eastAsia="x-none"/>
              </w:rPr>
              <w:t>2</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Градостроительные регламенты</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88</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3</w:t>
            </w: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064-21-К1</w:t>
            </w: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r w:rsidRPr="006601D8">
              <w:rPr>
                <w:rFonts w:ascii="Times New Roman" w:eastAsia="Times New Roman" w:hAnsi="Times New Roman" w:cs="Times New Roman"/>
                <w:b/>
                <w:sz w:val="24"/>
                <w:szCs w:val="24"/>
                <w:lang w:eastAsia="x-none"/>
              </w:rPr>
              <w:t>Карта градостроительного зонирования</w:t>
            </w: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1</w:t>
            </w:r>
          </w:p>
        </w:tc>
      </w:tr>
      <w:tr w:rsidR="006601D8" w:rsidRPr="006601D8" w:rsidTr="008651C4">
        <w:trPr>
          <w:trHeight w:val="397"/>
        </w:trPr>
        <w:tc>
          <w:tcPr>
            <w:tcW w:w="85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sz w:val="24"/>
                <w:szCs w:val="24"/>
                <w:lang w:eastAsia="x-none"/>
              </w:rPr>
            </w:pPr>
          </w:p>
        </w:tc>
        <w:tc>
          <w:tcPr>
            <w:tcW w:w="1701" w:type="dxa"/>
            <w:vAlign w:val="center"/>
          </w:tcPr>
          <w:p w:rsidR="006601D8" w:rsidRPr="006601D8" w:rsidRDefault="006601D8" w:rsidP="006601D8">
            <w:pPr>
              <w:tabs>
                <w:tab w:val="left" w:pos="5940"/>
              </w:tabs>
              <w:spacing w:after="40" w:line="240" w:lineRule="auto"/>
              <w:jc w:val="center"/>
              <w:rPr>
                <w:rFonts w:ascii="Times New Roman" w:eastAsia="Times New Roman" w:hAnsi="Times New Roman" w:cs="Times New Roman"/>
                <w:b/>
                <w:sz w:val="24"/>
                <w:szCs w:val="24"/>
                <w:lang w:val="x-none" w:eastAsia="x-none"/>
              </w:rPr>
            </w:pPr>
          </w:p>
        </w:tc>
        <w:tc>
          <w:tcPr>
            <w:tcW w:w="6521" w:type="dxa"/>
            <w:vAlign w:val="center"/>
          </w:tcPr>
          <w:p w:rsidR="006601D8" w:rsidRPr="006601D8" w:rsidRDefault="006601D8" w:rsidP="006601D8">
            <w:pPr>
              <w:tabs>
                <w:tab w:val="left" w:pos="5940"/>
              </w:tabs>
              <w:spacing w:after="40" w:line="240" w:lineRule="auto"/>
              <w:ind w:left="34"/>
              <w:rPr>
                <w:rFonts w:ascii="Times New Roman" w:eastAsia="Times New Roman" w:hAnsi="Times New Roman" w:cs="Times New Roman"/>
                <w:b/>
                <w:sz w:val="24"/>
                <w:szCs w:val="24"/>
                <w:lang w:eastAsia="x-none"/>
              </w:rPr>
            </w:pPr>
          </w:p>
        </w:tc>
        <w:tc>
          <w:tcPr>
            <w:tcW w:w="1560" w:type="dxa"/>
            <w:vAlign w:val="center"/>
          </w:tcPr>
          <w:p w:rsidR="006601D8" w:rsidRPr="006601D8" w:rsidRDefault="006601D8" w:rsidP="006601D8">
            <w:pPr>
              <w:tabs>
                <w:tab w:val="left" w:pos="5940"/>
              </w:tabs>
              <w:spacing w:after="40" w:line="240" w:lineRule="auto"/>
              <w:rPr>
                <w:rFonts w:ascii="Times New Roman" w:eastAsia="Times New Roman" w:hAnsi="Times New Roman" w:cs="Times New Roman"/>
                <w:sz w:val="24"/>
                <w:szCs w:val="24"/>
                <w:lang w:val="x-none" w:eastAsia="x-none"/>
              </w:rPr>
            </w:pPr>
          </w:p>
        </w:tc>
      </w:tr>
    </w:tbl>
    <w:p w:rsidR="006601D8" w:rsidRPr="006601D8" w:rsidRDefault="006601D8" w:rsidP="006601D8">
      <w:pPr>
        <w:spacing w:before="120" w:after="120" w:line="276" w:lineRule="auto"/>
        <w:jc w:val="center"/>
        <w:outlineLvl w:val="0"/>
        <w:rPr>
          <w:rFonts w:ascii="Times New Roman" w:eastAsia="Times New Roman" w:hAnsi="Times New Roman" w:cs="Times New Roman"/>
          <w:b/>
          <w:bCs/>
          <w:kern w:val="28"/>
          <w:sz w:val="28"/>
          <w:szCs w:val="28"/>
          <w:lang w:eastAsia="x-none"/>
        </w:rPr>
      </w:pPr>
      <w:r w:rsidRPr="006601D8">
        <w:rPr>
          <w:rFonts w:ascii="Cambria" w:eastAsia="Times New Roman" w:hAnsi="Cambria" w:cs="Times New Roman"/>
          <w:b/>
          <w:bCs/>
          <w:kern w:val="28"/>
          <w:sz w:val="32"/>
          <w:szCs w:val="32"/>
        </w:rPr>
        <w:br w:type="page"/>
      </w:r>
      <w:r w:rsidRPr="006601D8">
        <w:rPr>
          <w:rFonts w:ascii="Times New Roman" w:eastAsia="Times New Roman" w:hAnsi="Times New Roman" w:cs="Times New Roman"/>
          <w:b/>
          <w:bCs/>
          <w:kern w:val="28"/>
          <w:sz w:val="28"/>
          <w:szCs w:val="28"/>
          <w:lang w:val="x-none" w:eastAsia="x-none"/>
        </w:rPr>
        <w:lastRenderedPageBreak/>
        <w:t xml:space="preserve">Состав </w:t>
      </w:r>
      <w:r w:rsidRPr="006601D8">
        <w:rPr>
          <w:rFonts w:ascii="Times New Roman" w:eastAsia="Times New Roman" w:hAnsi="Times New Roman" w:cs="Times New Roman"/>
          <w:b/>
          <w:bCs/>
          <w:kern w:val="28"/>
          <w:sz w:val="28"/>
          <w:szCs w:val="28"/>
          <w:lang w:eastAsia="x-none"/>
        </w:rPr>
        <w:t>коллектива</w:t>
      </w:r>
    </w:p>
    <w:p w:rsidR="006601D8" w:rsidRPr="006601D8" w:rsidRDefault="006601D8" w:rsidP="006601D8">
      <w:pPr>
        <w:tabs>
          <w:tab w:val="left" w:pos="854"/>
          <w:tab w:val="center" w:pos="5191"/>
        </w:tabs>
        <w:spacing w:after="120" w:line="240" w:lineRule="auto"/>
        <w:ind w:firstLine="856"/>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в разработке </w:t>
      </w:r>
      <w:r w:rsidRPr="006601D8">
        <w:rPr>
          <w:rFonts w:ascii="Times New Roman" w:eastAsia="Times New Roman" w:hAnsi="Times New Roman" w:cs="Times New Roman"/>
          <w:b/>
          <w:sz w:val="24"/>
          <w:szCs w:val="24"/>
          <w:lang w:eastAsia="ru-RU"/>
        </w:rPr>
        <w:t>««Проекта внесения изменений в правила землепользования и застройки Бурхунского муниципального образования»»</w:t>
      </w:r>
      <w:r w:rsidRPr="006601D8">
        <w:rPr>
          <w:rFonts w:ascii="Times New Roman" w:eastAsia="Times New Roman" w:hAnsi="Times New Roman" w:cs="Times New Roman"/>
          <w:sz w:val="24"/>
          <w:szCs w:val="24"/>
          <w:lang w:eastAsia="ru-RU"/>
        </w:rPr>
        <w:t xml:space="preserve"> принимали участие</w:t>
      </w:r>
    </w:p>
    <w:tbl>
      <w:tblPr>
        <w:tblW w:w="10631" w:type="dxa"/>
        <w:tblInd w:w="-176"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000" w:firstRow="0" w:lastRow="0" w:firstColumn="0" w:lastColumn="0" w:noHBand="0" w:noVBand="0"/>
      </w:tblPr>
      <w:tblGrid>
        <w:gridCol w:w="8222"/>
        <w:gridCol w:w="2409"/>
      </w:tblGrid>
      <w:tr w:rsidR="006601D8" w:rsidRPr="006601D8" w:rsidTr="008651C4">
        <w:trPr>
          <w:trHeight w:hRule="exact" w:val="551"/>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Специалисты ООО «ППМ «Мастер-План»»:</w:t>
            </w:r>
          </w:p>
        </w:tc>
      </w:tr>
      <w:tr w:rsidR="006601D8" w:rsidRPr="006601D8" w:rsidTr="008651C4">
        <w:trPr>
          <w:trHeight w:hRule="exact" w:val="284"/>
        </w:trPr>
        <w:tc>
          <w:tcPr>
            <w:tcW w:w="10631" w:type="dxa"/>
            <w:gridSpan w:val="2"/>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b/>
                <w:bCs/>
                <w:sz w:val="24"/>
                <w:szCs w:val="24"/>
                <w:lang w:eastAsia="ru-RU"/>
              </w:rPr>
              <w:t>Градостроительная часть</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val="x-none" w:eastAsia="x-none"/>
              </w:rPr>
              <w:t>Управляющий проектом</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Н.А. Варламова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Архитектор (категория)</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А.М. Кукуруза</w:t>
            </w:r>
          </w:p>
        </w:tc>
      </w:tr>
      <w:tr w:rsidR="006601D8" w:rsidRPr="006601D8" w:rsidTr="008651C4">
        <w:trPr>
          <w:trHeight w:hRule="exact" w:val="284"/>
        </w:trPr>
        <w:tc>
          <w:tcPr>
            <w:tcW w:w="8222" w:type="dxa"/>
            <w:vAlign w:val="center"/>
          </w:tcPr>
          <w:p w:rsidR="006601D8" w:rsidRPr="006601D8" w:rsidRDefault="006601D8" w:rsidP="006601D8">
            <w:pPr>
              <w:tabs>
                <w:tab w:val="left" w:pos="708"/>
                <w:tab w:val="right" w:pos="3239"/>
                <w:tab w:val="center" w:pos="4677"/>
                <w:tab w:val="right" w:pos="9355"/>
              </w:tabs>
              <w:spacing w:after="0" w:line="240" w:lineRule="auto"/>
              <w:rPr>
                <w:rFonts w:ascii="Times New Roman" w:eastAsia="Times New Roman" w:hAnsi="Times New Roman" w:cs="Times New Roman"/>
                <w:sz w:val="24"/>
                <w:szCs w:val="24"/>
                <w:lang w:eastAsia="x-none"/>
              </w:rPr>
            </w:pPr>
            <w:r w:rsidRPr="006601D8">
              <w:rPr>
                <w:rFonts w:ascii="Times New Roman" w:eastAsia="Times New Roman" w:hAnsi="Times New Roman" w:cs="Times New Roman"/>
                <w:sz w:val="24"/>
                <w:szCs w:val="24"/>
                <w:lang w:eastAsia="x-none"/>
              </w:rPr>
              <w:t>Сопровождение ГИС</w:t>
            </w:r>
          </w:p>
        </w:tc>
        <w:tc>
          <w:tcPr>
            <w:tcW w:w="2409" w:type="dxa"/>
            <w:vAlign w:val="center"/>
          </w:tcPr>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А.И. Борисова</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before="240" w:after="240" w:line="276" w:lineRule="auto"/>
        <w:ind w:firstLine="720"/>
        <w:jc w:val="both"/>
        <w:rPr>
          <w:rFonts w:ascii="Times New Roman" w:eastAsia="Calibri" w:hAnsi="Times New Roman" w:cs="Arial"/>
          <w:b/>
          <w:sz w:val="28"/>
          <w:szCs w:val="28"/>
          <w:lang w:eastAsia="ru-RU"/>
        </w:rPr>
      </w:pPr>
      <w:r w:rsidRPr="006601D8">
        <w:rPr>
          <w:rFonts w:ascii="Times New Roman" w:eastAsia="Times New Roman" w:hAnsi="Times New Roman" w:cs="Times New Roman"/>
          <w:sz w:val="24"/>
          <w:szCs w:val="24"/>
          <w:highlight w:val="yellow"/>
          <w:lang w:eastAsia="ru-RU"/>
        </w:rPr>
        <w:br w:type="page"/>
      </w:r>
      <w:r w:rsidRPr="006601D8">
        <w:rPr>
          <w:rFonts w:ascii="Times New Roman" w:eastAsia="Calibri" w:hAnsi="Times New Roman" w:cs="Arial"/>
          <w:b/>
          <w:sz w:val="28"/>
          <w:szCs w:val="28"/>
          <w:lang w:eastAsia="ru-RU"/>
        </w:rPr>
        <w:lastRenderedPageBreak/>
        <w:t xml:space="preserve">ЧАСТЬ </w:t>
      </w:r>
      <w:r w:rsidRPr="006601D8">
        <w:rPr>
          <w:rFonts w:ascii="Times New Roman" w:eastAsia="Calibri" w:hAnsi="Times New Roman" w:cs="Arial"/>
          <w:b/>
          <w:sz w:val="28"/>
          <w:szCs w:val="28"/>
          <w:lang w:val="en-US" w:eastAsia="ru-RU"/>
        </w:rPr>
        <w:t>III</w:t>
      </w:r>
      <w:r w:rsidRPr="006601D8">
        <w:rPr>
          <w:rFonts w:ascii="Times New Roman" w:eastAsia="Calibri" w:hAnsi="Times New Roman" w:cs="Arial"/>
          <w:b/>
          <w:sz w:val="28"/>
          <w:szCs w:val="28"/>
          <w:lang w:eastAsia="ru-RU"/>
        </w:rPr>
        <w:t xml:space="preserve">. ГРАДОСТРОИТЕЛЬНЫЕ РЕГЛАМЕНТЫ </w:t>
      </w:r>
    </w:p>
    <w:p w:rsidR="006601D8" w:rsidRPr="006601D8" w:rsidRDefault="006601D8" w:rsidP="006601D8">
      <w:pPr>
        <w:keepNext/>
        <w:spacing w:before="240" w:after="240" w:line="240" w:lineRule="auto"/>
        <w:ind w:firstLine="709"/>
        <w:jc w:val="both"/>
        <w:outlineLvl w:val="0"/>
        <w:rPr>
          <w:rFonts w:ascii="Times New Roman" w:eastAsia="Times New Roman" w:hAnsi="Times New Roman" w:cs="Times New Roman"/>
          <w:b/>
          <w:bCs/>
          <w:sz w:val="24"/>
          <w:szCs w:val="24"/>
          <w:lang w:eastAsia="ru-RU"/>
        </w:rPr>
      </w:pPr>
      <w:r w:rsidRPr="006601D8">
        <w:rPr>
          <w:rFonts w:ascii="Times New Roman" w:eastAsia="Times New Roman" w:hAnsi="Times New Roman" w:cs="Arial"/>
          <w:b/>
          <w:kern w:val="32"/>
          <w:sz w:val="24"/>
          <w:szCs w:val="24"/>
          <w:lang w:eastAsia="ru-RU"/>
        </w:rPr>
        <w:t xml:space="preserve">ГЛАВА </w:t>
      </w:r>
      <w:r w:rsidRPr="006601D8">
        <w:rPr>
          <w:rFonts w:ascii="Times New Roman" w:eastAsia="Times New Roman" w:hAnsi="Times New Roman" w:cs="Arial"/>
          <w:b/>
          <w:kern w:val="32"/>
          <w:sz w:val="24"/>
          <w:szCs w:val="24"/>
          <w:lang w:val="en-US" w:eastAsia="ru-RU"/>
        </w:rPr>
        <w:t>IX</w:t>
      </w:r>
      <w:r w:rsidRPr="006601D8">
        <w:rPr>
          <w:rFonts w:ascii="Times New Roman" w:eastAsia="Times New Roman" w:hAnsi="Times New Roman" w:cs="Times New Roman"/>
          <w:b/>
          <w:bCs/>
          <w:sz w:val="24"/>
          <w:szCs w:val="24"/>
          <w:lang w:eastAsia="ru-RU"/>
        </w:rPr>
        <w:t>. ИСПОЛЬЗОВАНИЕ ЗЕМЕЛЬНЫХ УЧАСТКОВ И ЗЕМЕЛЬ, НА КОТОРЫЕ ДЕЙСТВИЕ ГРАДОСТРОИТЕЛЬНЫХ РЕГЛАМЕНТОВ НЕ РАСПРОСТРАНЯЕТСЯ ИЛИ ДЛЯ КОТОРЫХ ГРАДОСТРОИТЕЛЬНЫЕ РЕГЛАМЕНТЫ НЕ УСТАНАВЛИВАЮТСЯ</w:t>
      </w:r>
    </w:p>
    <w:p w:rsidR="006601D8" w:rsidRPr="006601D8" w:rsidRDefault="006601D8" w:rsidP="006601D8">
      <w:pPr>
        <w:keepNext/>
        <w:keepLines/>
        <w:spacing w:before="120" w:after="120" w:line="240" w:lineRule="auto"/>
        <w:ind w:firstLine="709"/>
        <w:jc w:val="both"/>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37. Использование земель, для которых градостроительные регламенты не устанавливаются</w:t>
      </w:r>
    </w:p>
    <w:p w:rsidR="006601D8" w:rsidRPr="006601D8" w:rsidRDefault="006601D8" w:rsidP="006601D8">
      <w:pPr>
        <w:tabs>
          <w:tab w:val="left" w:pos="1220"/>
        </w:tabs>
        <w:spacing w:after="0" w:line="240" w:lineRule="auto"/>
        <w:ind w:right="-2" w:firstLine="567"/>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iCs/>
          <w:sz w:val="24"/>
          <w:szCs w:val="24"/>
          <w:lang w:eastAsia="ru-RU"/>
        </w:rPr>
        <w:t>1. Земли лесного фонда</w:t>
      </w:r>
    </w:p>
    <w:p w:rsidR="006601D8" w:rsidRPr="006601D8" w:rsidRDefault="006601D8" w:rsidP="006601D8">
      <w:pPr>
        <w:spacing w:after="0" w:line="240" w:lineRule="auto"/>
        <w:ind w:right="-2"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для земель лесного фонда устанавливаются Лесным кодексом Российской Федерации, Земельным кодексом Российской Федерации, Градостроительным кодексом Российской Федерации.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Земли, покрытых поверхностными водами</w:t>
      </w:r>
    </w:p>
    <w:p w:rsidR="006601D8" w:rsidRPr="006601D8" w:rsidRDefault="006601D8" w:rsidP="006601D8">
      <w:pPr>
        <w:spacing w:after="0" w:line="240" w:lineRule="auto"/>
        <w:ind w:right="-2"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и ограничения на территории водных объектов регламентируются Водным кодексом Российской Федерации, Градостроительным кодексом Российской Федерации, Земельным кодексом Российской Федерации, региональными и местными нормативно-правовыми актами.</w:t>
      </w:r>
    </w:p>
    <w:p w:rsidR="006601D8" w:rsidRPr="006601D8" w:rsidRDefault="006601D8" w:rsidP="006601D8">
      <w:pPr>
        <w:tabs>
          <w:tab w:val="left" w:pos="1220"/>
        </w:tabs>
        <w:spacing w:after="0" w:line="240" w:lineRule="auto"/>
        <w:ind w:right="-2" w:firstLine="567"/>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iCs/>
          <w:sz w:val="24"/>
          <w:szCs w:val="24"/>
          <w:lang w:eastAsia="ru-RU"/>
        </w:rPr>
        <w:t>3. Сельскохозяйственные угодья в составе земель сельскохозяйственного назначения</w:t>
      </w:r>
    </w:p>
    <w:p w:rsidR="006601D8" w:rsidRPr="006601D8" w:rsidRDefault="006601D8" w:rsidP="006601D8">
      <w:pPr>
        <w:spacing w:after="0" w:line="240" w:lineRule="auto"/>
        <w:ind w:right="-2"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и ограничения на территории земель сельскохозяйственных угодий регламентируется Градостроительным кодексом Российской Федерации, Земельным кодексом Российской Федерации.</w:t>
      </w: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val="x-none" w:eastAsia="x-none"/>
        </w:rPr>
      </w:pPr>
      <w:bookmarkStart w:id="45" w:name="_Toc455104882"/>
      <w:bookmarkStart w:id="46" w:name="_Toc515882735"/>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38</w:t>
      </w:r>
      <w:r w:rsidRPr="006601D8">
        <w:rPr>
          <w:rFonts w:ascii="Times New Roman" w:eastAsia="Times New Roman" w:hAnsi="Times New Roman" w:cs="Times New Roman"/>
          <w:b/>
          <w:bCs/>
          <w:i/>
          <w:iCs/>
          <w:sz w:val="24"/>
          <w:szCs w:val="28"/>
          <w:lang w:val="x-none" w:eastAsia="x-none"/>
        </w:rPr>
        <w:t>. Использование земельных участков, на которые действие градостроительных регламентов не распространяется</w:t>
      </w:r>
      <w:bookmarkEnd w:id="45"/>
      <w:bookmarkEnd w:id="46"/>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1.Использование земельных участков, на которые действие градостроительных регламентов не распространяется: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в границах территорий общего пользования.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для территорий береговых полос устанавливается Градостроительным кодексом Российской Федерации, Водным кодексом Российской Федерации, Кодексом внутреннего водного транспорта Российской Федерации.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территории, предназначенные для размещения линейных объектов и (или) занятые линейными объектами.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для территорий линейных объектов устанавливаются Градостроительным кодексом, Земельным кодексом Российской Федерации, СП 42.13330.2016, ГОСТ 12.1.051-90, Федеральным Законом от 8.11.2007 № 257-ФЗ</w:t>
      </w:r>
      <w:r w:rsidRPr="006601D8">
        <w:rPr>
          <w:rFonts w:ascii="Arial" w:eastAsia="Times New Roman" w:hAnsi="Arial" w:cs="Arial"/>
          <w:spacing w:val="2"/>
          <w:sz w:val="16"/>
          <w:szCs w:val="16"/>
          <w:shd w:val="clear" w:color="auto" w:fill="FFFFFF"/>
          <w:lang w:eastAsia="ru-RU"/>
        </w:rPr>
        <w:t xml:space="preserve"> </w:t>
      </w:r>
      <w:r w:rsidRPr="006601D8">
        <w:rPr>
          <w:rFonts w:ascii="Times New Roman" w:eastAsia="Times New Roman" w:hAnsi="Times New Roman" w:cs="Times New Roman"/>
          <w:spacing w:val="2"/>
          <w:sz w:val="24"/>
          <w:szCs w:val="24"/>
          <w:shd w:val="clear" w:color="auto" w:fill="FFFFFF"/>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6601D8">
        <w:rPr>
          <w:rFonts w:ascii="Times New Roman" w:eastAsia="Times New Roman" w:hAnsi="Times New Roman" w:cs="Times New Roman"/>
          <w:sz w:val="24"/>
          <w:szCs w:val="24"/>
          <w:lang w:eastAsia="ru-RU"/>
        </w:rPr>
        <w:t>, Правилами, утвержденными Постановлением Правительства от 9.06.1995 №578,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от 02.09.2009 №717, Приказами Минтранса РФ от 13.01.2010 №4, №5, «Об установлении и использовании автомобильных дорог федерального значения», «Об установлении и использовании полос отвода автомобильных дорого федерального значения».</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 земельные участки, предоставленные для добычи полезных ископаемых</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Условия использования земельных участков, предоставленных для добычи полезных ископаемых устанавливаются Законом Российской Федерации от 21.02.1992 № 2395-1"О недрах", принимаемыми в соответствии с ним другими федеральными законами и иными нормативными правовыми актами, а также законами и иными нормативными правовыми актами Иркутской области.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w:t>
      </w:r>
      <w:r w:rsidRPr="006601D8">
        <w:rPr>
          <w:rFonts w:ascii="Times New Roman" w:eastAsia="Times New Roman" w:hAnsi="Times New Roman" w:cs="Times New Roman"/>
          <w:sz w:val="24"/>
          <w:szCs w:val="24"/>
          <w:lang w:eastAsia="ru-RU"/>
        </w:rPr>
        <w:lastRenderedPageBreak/>
        <w:t>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sidRPr="006601D8">
        <w:rPr>
          <w:rFonts w:ascii="Times New Roman" w:eastAsia="Times New Roman" w:hAnsi="Times New Roman" w:cs="Times New Roman"/>
          <w:sz w:val="24"/>
          <w:szCs w:val="24"/>
          <w:lang w:eastAsia="ru-RU"/>
        </w:rPr>
        <w:tab/>
      </w:r>
    </w:p>
    <w:p w:rsidR="006601D8" w:rsidRPr="006601D8" w:rsidRDefault="006601D8" w:rsidP="006601D8">
      <w:pPr>
        <w:keepNext/>
        <w:keepLines/>
        <w:spacing w:before="240" w:after="240" w:line="240" w:lineRule="auto"/>
        <w:ind w:firstLine="709"/>
        <w:jc w:val="both"/>
        <w:outlineLvl w:val="0"/>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 xml:space="preserve">ГЛАВА </w:t>
      </w:r>
      <w:r w:rsidRPr="006601D8">
        <w:rPr>
          <w:rFonts w:ascii="Times New Roman" w:eastAsia="Times New Roman" w:hAnsi="Times New Roman" w:cs="Times New Roman"/>
          <w:b/>
          <w:bCs/>
          <w:sz w:val="24"/>
          <w:szCs w:val="24"/>
          <w:lang w:val="en-US" w:eastAsia="ru-RU"/>
        </w:rPr>
        <w:t>X</w:t>
      </w:r>
      <w:r w:rsidRPr="006601D8">
        <w:rPr>
          <w:rFonts w:ascii="Times New Roman" w:eastAsia="Times New Roman" w:hAnsi="Times New Roman" w:cs="Times New Roman"/>
          <w:b/>
          <w:bCs/>
          <w:sz w:val="24"/>
          <w:szCs w:val="24"/>
          <w:lang w:eastAsia="ru-RU"/>
        </w:rPr>
        <w:t>. ГРАДОСТРОИТЕЛЬНЫЕ РЕГЛАМЕНТЫ, УСТАНОВЛЕННЫЕ ПРИМЕНИТЕЛЬНО К ЗОНАМ С ОСОБЫМИ УСЛОВИЯМИ ИСПОЛЬЗОВАНИЯ ТЕРРИТОРИЙ</w:t>
      </w:r>
    </w:p>
    <w:p w:rsidR="006601D8" w:rsidRPr="006601D8" w:rsidRDefault="006601D8" w:rsidP="006601D8">
      <w:pPr>
        <w:spacing w:after="0" w:line="20" w:lineRule="exact"/>
        <w:ind w:right="-2" w:firstLine="567"/>
        <w:rPr>
          <w:rFonts w:ascii="Times New Roman" w:eastAsia="Times New Roman" w:hAnsi="Times New Roman" w:cs="Times New Roman"/>
          <w:sz w:val="24"/>
          <w:szCs w:val="24"/>
          <w:lang w:eastAsia="ru-RU"/>
        </w:rPr>
      </w:pPr>
    </w:p>
    <w:p w:rsidR="006601D8" w:rsidRPr="006601D8" w:rsidRDefault="006601D8" w:rsidP="006601D8">
      <w:pPr>
        <w:keepNext/>
        <w:keepLines/>
        <w:spacing w:before="120" w:after="120" w:line="240" w:lineRule="auto"/>
        <w:ind w:firstLine="709"/>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39. Санитарно-защитные зоны и разрывы</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1. Регламентируется Федеральным Законом от 30.03.1999 № 52-ФЗ «О санитарно-защитном благополучии населения», Федеральным Законом от 10.01.2002 №7-ФЗ «Об охране окружающей среды», СанПиН 2.2.1/2.1.1.1200-03 «Санитарно-защитные зоны и санитарная классификация предприятий, сооружений и иных объектов».</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утверждаются главой поселения.</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4.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5. В границах санитарно-защитных зон допускается размещать: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1) сельхозугодия для выращивания технических культур, не используемых для производства продуктов питания;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2) предприятия, их отдельные здания и сооружения с производствами меньшего класса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санитарно-защитной зоны и за ее пределами при суммарном учете;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3)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4) нежилые помещения для дежурного аварийного персонала и охраны предприятий, помещения для пребывания работающих по вахтовому методу (не более двух недель), местные и транзитные коммуникации, линии электропередач, электроподстанции, нефте- и газо-проводы, артезианские скважины для технического водоснабжения, водоохлаждающие сооружения для </w:t>
      </w:r>
      <w:r w:rsidRPr="006601D8">
        <w:rPr>
          <w:rFonts w:ascii="Times New Roman" w:eastAsia="Calibri" w:hAnsi="Times New Roman" w:cs="Times New Roman"/>
          <w:sz w:val="24"/>
          <w:szCs w:val="24"/>
          <w:lang w:eastAsia="ru-RU"/>
        </w:rPr>
        <w:lastRenderedPageBreak/>
        <w:t xml:space="preserve">подготовки технической воды, канализационные насосные станции, сооружения оборотного водоснабжения, питомники растений для озеленения промышленной площадки, предприятий и санитарно-защитной зоны. </w:t>
      </w:r>
    </w:p>
    <w:p w:rsidR="006601D8" w:rsidRPr="006601D8" w:rsidRDefault="006601D8" w:rsidP="006601D8">
      <w:pPr>
        <w:spacing w:after="0" w:line="240" w:lineRule="auto"/>
        <w:ind w:firstLine="567"/>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6. При отсутствии проектов санитарно-защитных зон, регулируется СанПиН 2.2.1/2.1.1.1200-03, иными санитарными нормами и правилами в области использования промышленных</w:t>
      </w:r>
      <w:r w:rsidRPr="006601D8">
        <w:rPr>
          <w:rFonts w:ascii="Times New Roman" w:eastAsia="Times New Roman" w:hAnsi="Times New Roman" w:cs="Times New Roman"/>
          <w:sz w:val="24"/>
          <w:szCs w:val="24"/>
          <w:lang w:eastAsia="ru-RU"/>
        </w:rPr>
        <w:t xml:space="preserve"> </w:t>
      </w:r>
      <w:r w:rsidRPr="006601D8">
        <w:rPr>
          <w:rFonts w:ascii="Times New Roman" w:eastAsia="Calibri" w:hAnsi="Times New Roman" w:cs="Times New Roman"/>
          <w:sz w:val="24"/>
          <w:szCs w:val="24"/>
          <w:lang w:eastAsia="ru-RU"/>
        </w:rPr>
        <w:t>предприятий, складов, коммунальных и транспортных сооружений.</w:t>
      </w:r>
    </w:p>
    <w:p w:rsidR="006601D8" w:rsidRPr="006601D8" w:rsidRDefault="006601D8" w:rsidP="006601D8">
      <w:pPr>
        <w:spacing w:after="0" w:line="66" w:lineRule="exact"/>
        <w:ind w:right="-2" w:firstLine="710"/>
        <w:rPr>
          <w:rFonts w:ascii="Times New Roman" w:eastAsia="Times New Roman" w:hAnsi="Times New Roman" w:cs="Times New Roman"/>
          <w:sz w:val="24"/>
          <w:szCs w:val="24"/>
          <w:lang w:eastAsia="ru-RU"/>
        </w:rPr>
      </w:pPr>
    </w:p>
    <w:p w:rsidR="006601D8" w:rsidRPr="006601D8" w:rsidRDefault="006601D8" w:rsidP="006601D8">
      <w:pPr>
        <w:keepNext/>
        <w:keepLines/>
        <w:spacing w:before="120" w:after="120" w:line="240" w:lineRule="auto"/>
        <w:ind w:firstLine="709"/>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40. Зоны охраны объектов инженерной и транспортной инфраструктуры</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Охранные зоны объектов электросетевого хозяйства</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Calibri" w:hAnsi="Times New Roman" w:cs="Times New Roman"/>
          <w:sz w:val="24"/>
          <w:szCs w:val="24"/>
          <w:lang w:eastAsia="ru-RU"/>
        </w:rPr>
        <w:t xml:space="preserve">Охранные зоны линий электропередач регламентируются ГОСТ 12.1.051-90 «Система стандартов безопасности труда. Электробезопасность», </w:t>
      </w:r>
      <w:r w:rsidRPr="006601D8">
        <w:rPr>
          <w:rFonts w:ascii="Times New Roman" w:eastAsia="Times New Roman" w:hAnsi="Times New Roman" w:cs="Times New Roman"/>
          <w:sz w:val="24"/>
          <w:szCs w:val="24"/>
          <w:lang w:eastAsia="ru-RU"/>
        </w:rPr>
        <w:t>Постановлением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размещать хранилища горюче-смазочных материалов;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устраивать свалки;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проводить взрывные работы;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разводить огонь;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сбрасывать и сливать едкие и коррозийные вещества и горюче-смазочные материалы;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набрасывать на провода опоры и приближать к ним посторонние предметы, а также - подниматься на опоры;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 проводить работы и пребывать в охранной зоне воздушных линий электропередачи во время грозы или экстремальных погодных условиях.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2. Охранная зона линий и сооружений связи.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а) принимать все зависящие от них меры, способствующие обеспечению сохранности этих линий;</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lastRenderedPageBreak/>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ж) производить защиту подземных коммуникаций от коррозии без учета проходящих подземных кабельных линий связи.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г) огораживать трассы линий связи, препятствуя свободному доступу к ним технического персонала;</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д) самовольно подключаться к абонентской телефонной линии и линии радиофикации в целях пользования услугами связи;</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3. Придорожные полосы автомобильных дорог</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Ограничения  устанавливаются Земельным Кодексом Российской Федерации, Федеральным Законом  от 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 Правительства РФ от 28.10.2020 №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 Постановлением </w:t>
      </w:r>
      <w:r w:rsidRPr="006601D8">
        <w:rPr>
          <w:rFonts w:ascii="Times New Roman" w:eastAsia="Calibri" w:hAnsi="Times New Roman" w:cs="Times New Roman"/>
          <w:sz w:val="24"/>
          <w:szCs w:val="24"/>
          <w:lang w:eastAsia="ru-RU"/>
        </w:rPr>
        <w:lastRenderedPageBreak/>
        <w:t>Правительства от 2.09.2009 №717  «О нормах отвода земель для размещения автомобильных дорог и (или) объектов дорожного сервиса», Приказом Минтранса РФ от 13.01.2010г №4, Приказом Минтранса России от 18.08.2020 № 313 "Об утверждении Порядка установления и использования полос отвода автомобильных дорог федерального значения".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val="x-none" w:eastAsia="x-none"/>
        </w:rPr>
      </w:pPr>
      <w:bookmarkStart w:id="47" w:name="_Toc455104886"/>
      <w:bookmarkStart w:id="48" w:name="_Toc515882739"/>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41</w:t>
      </w:r>
      <w:r w:rsidRPr="006601D8">
        <w:rPr>
          <w:rFonts w:ascii="Times New Roman" w:eastAsia="Times New Roman" w:hAnsi="Times New Roman" w:cs="Times New Roman"/>
          <w:b/>
          <w:bCs/>
          <w:i/>
          <w:iCs/>
          <w:sz w:val="24"/>
          <w:szCs w:val="28"/>
          <w:lang w:val="x-none" w:eastAsia="x-none"/>
        </w:rPr>
        <w:t>. Зоны охраны водных объектов</w:t>
      </w:r>
      <w:bookmarkEnd w:id="47"/>
      <w:bookmarkEnd w:id="48"/>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1. Условия использования Зон охраны водных объектов: в границах водоохранных зон и </w:t>
      </w:r>
      <w:r w:rsidRPr="006601D8">
        <w:rPr>
          <w:rFonts w:ascii="Times New Roman" w:eastAsia="Calibri" w:hAnsi="Times New Roman" w:cs="Times New Roman"/>
          <w:sz w:val="24"/>
          <w:szCs w:val="24"/>
          <w:lang w:eastAsia="ru-RU"/>
        </w:rPr>
        <w:t>в границах прибрежных защитных полос</w:t>
      </w:r>
      <w:r w:rsidRPr="006601D8">
        <w:rPr>
          <w:rFonts w:ascii="Times New Roman" w:eastAsia="Times New Roman" w:hAnsi="Times New Roman" w:cs="Times New Roman"/>
          <w:sz w:val="24"/>
          <w:szCs w:val="24"/>
          <w:lang w:eastAsia="ru-RU"/>
        </w:rPr>
        <w:t xml:space="preserve"> устанавливаются федеральными, региональными и местными нормативно-правовыми актами.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2. В границах водоохранных зон запрещается: </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использование сточных вод в целях регулирования плодородия почв;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осуществление авиационных мер по борьбе с вредными организмами;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w:t>
      </w:r>
      <w:r w:rsidRPr="006601D8">
        <w:rPr>
          <w:rFonts w:ascii="Times New Roman" w:eastAsia="Times New Roman" w:hAnsi="Times New Roman" w:cs="Times New Roman"/>
          <w:sz w:val="24"/>
          <w:szCs w:val="24"/>
          <w:lang w:eastAsia="ru-RU"/>
        </w:rPr>
        <w:lastRenderedPageBreak/>
        <w:t>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6) размещение специализированных хранилищ пестицидов и агрохимикатов, применение пестицидов и агрохимикатов;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7) сброс сточных, в том числе дренажных, вод;</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Times New Roman" w:hAnsi="Times New Roman" w:cs="Times New Roman"/>
          <w:sz w:val="24"/>
          <w:szCs w:val="24"/>
          <w:lang w:eastAsia="ru-RU"/>
        </w:rPr>
        <w:t>3.</w:t>
      </w:r>
      <w:r w:rsidRPr="006601D8">
        <w:rPr>
          <w:rFonts w:ascii="Times New Roman" w:eastAsia="Calibri" w:hAnsi="Times New Roman" w:cs="Times New Roman"/>
          <w:sz w:val="24"/>
          <w:szCs w:val="24"/>
          <w:lang w:eastAsia="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4. В границах прибрежных защитных полос наряду с установленными ограничениями в границах водоохранных зон запрещаются: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1) распашка земель;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2) размещение отвалов размываемых грунтов; </w:t>
      </w:r>
    </w:p>
    <w:p w:rsidR="006601D8" w:rsidRPr="006601D8" w:rsidRDefault="006601D8" w:rsidP="006601D8">
      <w:pPr>
        <w:spacing w:after="0" w:line="240" w:lineRule="auto"/>
        <w:ind w:firstLine="709"/>
        <w:jc w:val="both"/>
        <w:rPr>
          <w:rFonts w:ascii="Times New Roman" w:eastAsia="Calibri" w:hAnsi="Times New Roman" w:cs="Times New Roman"/>
          <w:sz w:val="24"/>
          <w:szCs w:val="24"/>
          <w:lang w:eastAsia="ru-RU"/>
        </w:rPr>
      </w:pPr>
      <w:r w:rsidRPr="006601D8">
        <w:rPr>
          <w:rFonts w:ascii="Times New Roman" w:eastAsia="Calibri" w:hAnsi="Times New Roman" w:cs="Times New Roman"/>
          <w:sz w:val="24"/>
          <w:szCs w:val="24"/>
          <w:lang w:eastAsia="ru-RU"/>
        </w:rPr>
        <w:t xml:space="preserve">3) выпас сельскохозяйственных животных и организация для них летних лагерей, ванн. </w:t>
      </w:r>
    </w:p>
    <w:p w:rsidR="006601D8" w:rsidRPr="006601D8" w:rsidRDefault="006601D8" w:rsidP="006601D8">
      <w:pPr>
        <w:spacing w:after="0" w:line="244" w:lineRule="auto"/>
        <w:ind w:right="-2" w:firstLine="567"/>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eastAsia="x-none"/>
        </w:rPr>
      </w:pPr>
      <w:bookmarkStart w:id="49" w:name="_Toc455104887"/>
      <w:bookmarkStart w:id="50" w:name="_Toc515882740"/>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42</w:t>
      </w:r>
      <w:r w:rsidRPr="006601D8">
        <w:rPr>
          <w:rFonts w:ascii="Times New Roman" w:eastAsia="Times New Roman" w:hAnsi="Times New Roman" w:cs="Times New Roman"/>
          <w:b/>
          <w:bCs/>
          <w:i/>
          <w:iCs/>
          <w:sz w:val="24"/>
          <w:szCs w:val="28"/>
          <w:lang w:val="x-none" w:eastAsia="x-none"/>
        </w:rPr>
        <w:t xml:space="preserve">. </w:t>
      </w:r>
      <w:bookmarkEnd w:id="49"/>
      <w:bookmarkEnd w:id="50"/>
      <w:r w:rsidRPr="006601D8">
        <w:rPr>
          <w:rFonts w:ascii="Times New Roman" w:eastAsia="Times New Roman" w:hAnsi="Times New Roman" w:cs="Times New Roman"/>
          <w:b/>
          <w:bCs/>
          <w:i/>
          <w:iCs/>
          <w:sz w:val="24"/>
          <w:szCs w:val="28"/>
          <w:lang w:val="x-none" w:eastAsia="x-none"/>
        </w:rPr>
        <w:t>Зоны санитарной охраны источников питьевого водоснабжения</w:t>
      </w:r>
      <w:r w:rsidRPr="006601D8">
        <w:rPr>
          <w:rFonts w:ascii="Times New Roman" w:eastAsia="Times New Roman" w:hAnsi="Times New Roman" w:cs="Times New Roman"/>
          <w:b/>
          <w:bCs/>
          <w:i/>
          <w:iCs/>
          <w:sz w:val="24"/>
          <w:szCs w:val="28"/>
          <w:lang w:eastAsia="x-none"/>
        </w:rPr>
        <w:t>.</w:t>
      </w:r>
      <w:r w:rsidRPr="006601D8">
        <w:rPr>
          <w:rFonts w:ascii="Times New Roman" w:eastAsia="Times New Roman" w:hAnsi="Times New Roman" w:cs="Times New Roman"/>
          <w:b/>
          <w:bCs/>
          <w:i/>
          <w:iCs/>
          <w:sz w:val="24"/>
          <w:szCs w:val="28"/>
          <w:lang w:val="x-none" w:eastAsia="x-none"/>
        </w:rPr>
        <w:t xml:space="preserve"> </w:t>
      </w:r>
      <w:r w:rsidRPr="006601D8">
        <w:rPr>
          <w:rFonts w:ascii="Times New Roman" w:eastAsia="Times New Roman" w:hAnsi="Times New Roman" w:cs="Times New Roman"/>
          <w:b/>
          <w:bCs/>
          <w:i/>
          <w:iCs/>
          <w:sz w:val="24"/>
          <w:szCs w:val="28"/>
          <w:lang w:eastAsia="x-none"/>
        </w:rPr>
        <w:t>Санитарно-защитная полоса водоводов</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1. От подземных источников водоснабжения, расположенных в поселении необходимо установить зоны санитарной охраны источников питьевого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1)граница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3)граница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Бурение новых скважин и новое строительство в пределах второго и третьего пояса ЗСО,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lastRenderedPageBreak/>
        <w:t>Запрещение размещения складов горюче-смазочных материалов, ядохимикатов и ми-неральных удобрений, накопителей промстоков, шлам хранилищ и других объектов, обу-словливающих опасность химического загрязнения подземных вод.</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 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2. В пределах санитарно-защитной полосы водоводов должны отсутствовать источники загрязнения почвы и грунтовых вод.</w:t>
      </w:r>
    </w:p>
    <w:p w:rsidR="006601D8" w:rsidRPr="006601D8" w:rsidRDefault="006601D8" w:rsidP="006601D8">
      <w:pPr>
        <w:spacing w:after="0" w:line="240" w:lineRule="auto"/>
        <w:ind w:firstLine="709"/>
        <w:jc w:val="both"/>
        <w:rPr>
          <w:rFonts w:ascii="Times New Roman" w:eastAsia="Times New Roman" w:hAnsi="Times New Roman" w:cs="Times New Roman"/>
          <w:color w:val="000000"/>
          <w:sz w:val="24"/>
          <w:szCs w:val="24"/>
          <w:lang w:eastAsia="ru-RU"/>
        </w:rPr>
      </w:pPr>
      <w:r w:rsidRPr="006601D8">
        <w:rPr>
          <w:rFonts w:ascii="Times New Roman" w:eastAsia="Times New Roman" w:hAnsi="Times New Roman" w:cs="Times New Roman"/>
          <w:color w:val="000000"/>
          <w:sz w:val="24"/>
          <w:szCs w:val="24"/>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601D8" w:rsidRPr="006601D8" w:rsidRDefault="006601D8" w:rsidP="006601D8">
      <w:pPr>
        <w:spacing w:after="0" w:line="240" w:lineRule="auto"/>
        <w:rPr>
          <w:rFonts w:ascii="Times New Roman" w:eastAsia="Times New Roman" w:hAnsi="Times New Roman" w:cs="Times New Roman"/>
          <w:lang w:eastAsia="ru-RU"/>
        </w:rPr>
      </w:pPr>
    </w:p>
    <w:p w:rsidR="006601D8" w:rsidRPr="006601D8" w:rsidRDefault="006601D8" w:rsidP="006601D8">
      <w:pPr>
        <w:tabs>
          <w:tab w:val="num" w:pos="0"/>
        </w:tabs>
        <w:spacing w:before="120" w:after="120" w:line="240" w:lineRule="auto"/>
        <w:ind w:firstLine="709"/>
        <w:jc w:val="both"/>
        <w:outlineLvl w:val="3"/>
        <w:rPr>
          <w:rFonts w:ascii="Times New Roman" w:eastAsia="Times New Roman" w:hAnsi="Times New Roman" w:cs="Times New Roman"/>
          <w:b/>
          <w:i/>
          <w:snapToGrid w:val="0"/>
          <w:sz w:val="24"/>
          <w:szCs w:val="24"/>
          <w:lang w:eastAsia="ru-RU"/>
        </w:rPr>
      </w:pPr>
      <w:r w:rsidRPr="006601D8">
        <w:rPr>
          <w:rFonts w:ascii="Times New Roman" w:eastAsia="Times New Roman" w:hAnsi="Times New Roman" w:cs="Times New Roman"/>
          <w:b/>
          <w:i/>
          <w:snapToGrid w:val="0"/>
          <w:sz w:val="24"/>
          <w:szCs w:val="24"/>
          <w:lang w:eastAsia="ru-RU"/>
        </w:rPr>
        <w:t>Статья 43. Зоны затопления и подтопления</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1.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2) использование сточных вод в целях регулирования плодородия почв;</w:t>
      </w:r>
    </w:p>
    <w:p w:rsidR="006601D8" w:rsidRPr="006601D8" w:rsidRDefault="006601D8" w:rsidP="006601D8">
      <w:pPr>
        <w:spacing w:after="0" w:line="240" w:lineRule="auto"/>
        <w:ind w:firstLine="709"/>
        <w:jc w:val="both"/>
        <w:rPr>
          <w:rFonts w:ascii="Verdana" w:eastAsia="Times New Roman" w:hAnsi="Verdana" w:cs="Times New Roman"/>
          <w:sz w:val="21"/>
          <w:szCs w:val="21"/>
          <w:lang w:eastAsia="ru-RU"/>
        </w:rPr>
      </w:pPr>
      <w:r w:rsidRPr="006601D8">
        <w:rPr>
          <w:rFonts w:ascii="Times New Roman" w:eastAsia="Times New Roman" w:hAnsi="Times New Roman" w:cs="Times New Roman"/>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осуществление авиационных мер по борьбе с вредными организмами.</w:t>
      </w:r>
    </w:p>
    <w:p w:rsidR="006601D8" w:rsidRPr="006601D8" w:rsidRDefault="006601D8" w:rsidP="006601D8">
      <w:pPr>
        <w:spacing w:after="0" w:line="240" w:lineRule="auto"/>
        <w:ind w:firstLine="709"/>
        <w:jc w:val="both"/>
        <w:rPr>
          <w:rFonts w:ascii="Times New Roman" w:eastAsia="Times New Roman" w:hAnsi="Times New Roman" w:cs="Times New Roman"/>
          <w:sz w:val="24"/>
          <w:szCs w:val="24"/>
          <w:lang w:eastAsia="ru-RU"/>
        </w:rPr>
      </w:pPr>
    </w:p>
    <w:p w:rsidR="006601D8" w:rsidRPr="006601D8" w:rsidRDefault="006601D8" w:rsidP="006601D8">
      <w:pPr>
        <w:keepNext/>
        <w:keepLines/>
        <w:spacing w:after="0" w:line="240" w:lineRule="auto"/>
        <w:ind w:firstLine="567"/>
        <w:outlineLvl w:val="1"/>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44. Условия застройки площадей залегания полезных ископаемых</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соответствии с требованиями ст. 25 Закона РФ от 21.02.1992 N 2395-1 "О недрах".</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p>
    <w:p w:rsidR="006601D8" w:rsidRPr="006601D8" w:rsidRDefault="006601D8" w:rsidP="006601D8">
      <w:pPr>
        <w:keepNext/>
        <w:keepLines/>
        <w:spacing w:before="240" w:after="240" w:line="240" w:lineRule="auto"/>
        <w:ind w:firstLine="567"/>
        <w:jc w:val="both"/>
        <w:outlineLvl w:val="1"/>
        <w:rPr>
          <w:rFonts w:ascii="Times New Roman" w:eastAsia="Times New Roman" w:hAnsi="Times New Roman" w:cs="Times New Roman"/>
          <w:b/>
          <w:bCs/>
          <w:sz w:val="24"/>
          <w:szCs w:val="24"/>
          <w:lang w:eastAsia="ru-RU"/>
        </w:rPr>
      </w:pPr>
      <w:r w:rsidRPr="006601D8">
        <w:rPr>
          <w:rFonts w:ascii="Times New Roman" w:eastAsia="Times New Roman" w:hAnsi="Times New Roman" w:cs="Times New Roman"/>
          <w:b/>
          <w:bCs/>
          <w:sz w:val="24"/>
          <w:szCs w:val="24"/>
          <w:lang w:eastAsia="ru-RU"/>
        </w:rPr>
        <w:t xml:space="preserve">ГЛАВА </w:t>
      </w:r>
      <w:r w:rsidRPr="006601D8">
        <w:rPr>
          <w:rFonts w:ascii="Times New Roman" w:eastAsia="Times New Roman" w:hAnsi="Times New Roman" w:cs="Times New Roman"/>
          <w:b/>
          <w:bCs/>
          <w:sz w:val="24"/>
          <w:szCs w:val="24"/>
          <w:lang w:val="en-US" w:eastAsia="ru-RU"/>
        </w:rPr>
        <w:t>XI</w:t>
      </w:r>
      <w:r w:rsidRPr="006601D8">
        <w:rPr>
          <w:rFonts w:ascii="Times New Roman" w:eastAsia="Times New Roman" w:hAnsi="Times New Roman" w:cs="Times New Roman"/>
          <w:b/>
          <w:bCs/>
          <w:sz w:val="24"/>
          <w:szCs w:val="24"/>
          <w:lang w:eastAsia="ru-RU"/>
        </w:rPr>
        <w:t>. ГРАДОСТРОИТЕЛЬНЫЕ РЕГЛАМЕНТЫ, УСТАНОВЛЕННЫЕ ПРИМЕНИТЕЛЬНО К ТЕРРИТОРИАЛЬНЫМ ЗОНАМ</w:t>
      </w:r>
    </w:p>
    <w:p w:rsidR="006601D8" w:rsidRPr="006601D8" w:rsidRDefault="006601D8" w:rsidP="006601D8">
      <w:pPr>
        <w:spacing w:after="0" w:line="20" w:lineRule="exact"/>
        <w:ind w:right="-2" w:firstLine="567"/>
        <w:rPr>
          <w:rFonts w:ascii="Times New Roman" w:eastAsia="Times New Roman" w:hAnsi="Times New Roman" w:cs="Times New Roman"/>
          <w:sz w:val="24"/>
          <w:szCs w:val="24"/>
          <w:lang w:eastAsia="ru-RU"/>
        </w:rPr>
      </w:pPr>
    </w:p>
    <w:p w:rsidR="006601D8" w:rsidRPr="006601D8" w:rsidRDefault="006601D8" w:rsidP="006601D8">
      <w:pPr>
        <w:keepNext/>
        <w:keepLines/>
        <w:spacing w:before="120" w:after="120" w:line="240" w:lineRule="auto"/>
        <w:ind w:firstLine="709"/>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45. Градостроительные регламенты и их применение</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Решения о выборе видов разрешенного использования земельных участков  и объектов капитального строительства, параметров строительства (реконструкции объектов капитального строительства принимаются в соответствии с документами территориального планирования, включая генеральный план Бурхунского муниципального образования документацию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Градостроительные регламенты устанавливаются в соответствии со ст. 36 Градостроительного кодекса Российской Федерации.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w:t>
      </w:r>
      <w:r w:rsidRPr="006601D8">
        <w:rPr>
          <w:rFonts w:ascii="Times New Roman" w:eastAsia="Times New Roman" w:hAnsi="Times New Roman" w:cs="Times New Roman"/>
          <w:sz w:val="24"/>
          <w:szCs w:val="24"/>
          <w:lang w:eastAsia="ru-RU"/>
        </w:rPr>
        <w:tab/>
        <w:t>Для земельных участков, иных объектов недвижимости, расположенных в границах Бурхунского муниципального образования, разрешенным считается такое использование, которое соответствует:</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w:t>
      </w:r>
      <w:r w:rsidRPr="006601D8">
        <w:rPr>
          <w:rFonts w:ascii="Times New Roman" w:eastAsia="Times New Roman" w:hAnsi="Times New Roman" w:cs="Times New Roman"/>
          <w:sz w:val="24"/>
          <w:szCs w:val="24"/>
          <w:lang w:eastAsia="ru-RU"/>
        </w:rPr>
        <w:tab/>
        <w:t>градостроительным регламентам применительно к территориальным зонам, установленным настоящими Правилами;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описаниям условий использования земельных участков и земель, на которых действие градостроительных регламентов не распространяется и для которых регламенты не устанавливаются;</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описание условий использования земель, установленных применительно к зонам с особыми условиями использования территории;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иным ограничениям на использование объектов недвижимости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Градостроительный регламент в части видов разрешенного использования недвижимости включает:</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разрешенного использования земельных участков и объектов капитального строительства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условно разрешенные виды использования, земельных участков и объектов капитального строительства;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вспомогательные виды разрешенного использования, земельных участков и объектов капитального строительства.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Правообладатели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5. </w:t>
      </w:r>
      <w:r w:rsidRPr="006601D8">
        <w:rPr>
          <w:rFonts w:ascii="Times New Roman" w:eastAsia="Times New Roman" w:hAnsi="Times New Roman" w:cs="Times New Roman"/>
          <w:sz w:val="24"/>
          <w:szCs w:val="24"/>
          <w:lang w:eastAsia="ru-RU"/>
        </w:rPr>
        <w:tab/>
        <w:t>Градостроительные регламенты в части предельных параметров разрешенного строительного изменения объектов недвижимости могут включать:</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Предельные (максимальные и (или) минимальные) размеры земельных участков, в том числе их площадь.</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предельное количество этажей или предельную высоту зданий, строений, сооружений;</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иные показатели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Бурхунского муниципального образования.</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В пределах территориальной зоны, допустимо установление нескольких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Arial"/>
          <w:b/>
          <w:bCs/>
          <w:i/>
          <w:iCs/>
          <w:sz w:val="24"/>
          <w:szCs w:val="28"/>
          <w:lang w:eastAsia="ru-RU"/>
        </w:rPr>
      </w:pPr>
      <w:bookmarkStart w:id="51" w:name="_Toc358208000"/>
      <w:r w:rsidRPr="006601D8">
        <w:rPr>
          <w:rFonts w:ascii="Times New Roman" w:eastAsia="Times New Roman" w:hAnsi="Times New Roman" w:cs="Arial"/>
          <w:b/>
          <w:bCs/>
          <w:i/>
          <w:iCs/>
          <w:sz w:val="24"/>
          <w:szCs w:val="28"/>
          <w:lang w:eastAsia="ru-RU"/>
        </w:rPr>
        <w:t>Статья 46. Использование земельных участков и объектов капитального строительства, не соответствующих градостроительному регламенту и красным линиям</w:t>
      </w:r>
      <w:bookmarkEnd w:id="51"/>
    </w:p>
    <w:p w:rsidR="006601D8" w:rsidRPr="006601D8" w:rsidRDefault="006601D8" w:rsidP="006601D8">
      <w:pPr>
        <w:tabs>
          <w:tab w:val="left" w:pos="2410"/>
        </w:tabs>
        <w:spacing w:after="0" w:line="240" w:lineRule="auto"/>
        <w:ind w:right="-1"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6601D8" w:rsidRPr="006601D8" w:rsidRDefault="006601D8" w:rsidP="006601D8">
      <w:pPr>
        <w:tabs>
          <w:tab w:val="left" w:pos="2410"/>
        </w:tabs>
        <w:spacing w:after="0" w:line="240" w:lineRule="auto"/>
        <w:ind w:right="-1"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601D8" w:rsidRPr="006601D8" w:rsidRDefault="006601D8" w:rsidP="006601D8">
      <w:pPr>
        <w:tabs>
          <w:tab w:val="left" w:pos="2410"/>
        </w:tabs>
        <w:autoSpaceDE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4. В том случае, если использование указанных в пункте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6601D8" w:rsidRPr="006601D8" w:rsidRDefault="006601D8" w:rsidP="006601D8">
      <w:pPr>
        <w:spacing w:after="0" w:line="240" w:lineRule="auto"/>
        <w:ind w:firstLine="567"/>
        <w:jc w:val="both"/>
        <w:rPr>
          <w:rFonts w:ascii="Times New Roman" w:eastAsia="Times New Roman" w:hAnsi="Times New Roman" w:cs="Times New Roman"/>
          <w:sz w:val="24"/>
          <w:szCs w:val="24"/>
          <w:lang w:eastAsia="ru-RU"/>
        </w:rPr>
      </w:pPr>
    </w:p>
    <w:p w:rsidR="006601D8" w:rsidRPr="006601D8" w:rsidRDefault="006601D8" w:rsidP="006601D8">
      <w:pPr>
        <w:keepNext/>
        <w:spacing w:before="120" w:after="120" w:line="240" w:lineRule="auto"/>
        <w:ind w:firstLine="709"/>
        <w:jc w:val="both"/>
        <w:outlineLvl w:val="1"/>
        <w:rPr>
          <w:rFonts w:ascii="Times New Roman" w:eastAsia="Times New Roman" w:hAnsi="Times New Roman" w:cs="Times New Roman"/>
          <w:b/>
          <w:bCs/>
          <w:i/>
          <w:iCs/>
          <w:sz w:val="24"/>
          <w:szCs w:val="28"/>
          <w:lang w:val="x-none" w:eastAsia="x-none"/>
        </w:rPr>
      </w:pPr>
      <w:bookmarkStart w:id="52" w:name="_Toc455104890"/>
      <w:bookmarkStart w:id="53" w:name="_Toc515882743"/>
      <w:r w:rsidRPr="006601D8">
        <w:rPr>
          <w:rFonts w:ascii="Times New Roman" w:eastAsia="Times New Roman" w:hAnsi="Times New Roman" w:cs="Times New Roman"/>
          <w:b/>
          <w:bCs/>
          <w:i/>
          <w:iCs/>
          <w:sz w:val="24"/>
          <w:szCs w:val="28"/>
          <w:lang w:val="x-none" w:eastAsia="x-none"/>
        </w:rPr>
        <w:t xml:space="preserve">Статья </w:t>
      </w:r>
      <w:r w:rsidRPr="006601D8">
        <w:rPr>
          <w:rFonts w:ascii="Times New Roman" w:eastAsia="Times New Roman" w:hAnsi="Times New Roman" w:cs="Times New Roman"/>
          <w:b/>
          <w:bCs/>
          <w:i/>
          <w:iCs/>
          <w:sz w:val="24"/>
          <w:szCs w:val="28"/>
          <w:lang w:eastAsia="x-none"/>
        </w:rPr>
        <w:t>47</w:t>
      </w:r>
      <w:r w:rsidRPr="006601D8">
        <w:rPr>
          <w:rFonts w:ascii="Times New Roman" w:eastAsia="Times New Roman" w:hAnsi="Times New Roman" w:cs="Times New Roman"/>
          <w:b/>
          <w:bCs/>
          <w:i/>
          <w:iCs/>
          <w:sz w:val="24"/>
          <w:szCs w:val="28"/>
          <w:lang w:val="x-none" w:eastAsia="x-none"/>
        </w:rPr>
        <w:t>. Виды территориальных зон, выделенных на карте градостроительного зонирования территории Бурхунского муниципального образования</w:t>
      </w:r>
      <w:bookmarkEnd w:id="52"/>
      <w:bookmarkEnd w:id="53"/>
      <w:r w:rsidRPr="006601D8">
        <w:rPr>
          <w:rFonts w:ascii="Times New Roman" w:eastAsia="Times New Roman" w:hAnsi="Times New Roman" w:cs="Times New Roman"/>
          <w:b/>
          <w:bCs/>
          <w:i/>
          <w:iCs/>
          <w:sz w:val="24"/>
          <w:szCs w:val="28"/>
          <w:lang w:val="x-none" w:eastAsia="x-none"/>
        </w:rPr>
        <w:t xml:space="preserve"> </w:t>
      </w:r>
    </w:p>
    <w:p w:rsidR="006601D8" w:rsidRPr="006601D8" w:rsidRDefault="006601D8" w:rsidP="006601D8">
      <w:pPr>
        <w:spacing w:before="120" w:after="12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Настоящими Правилами устанавливаются следующие виды территориальных зон на территории Бурхунского муниципального образования:</w:t>
      </w:r>
    </w:p>
    <w:p w:rsidR="006601D8" w:rsidRPr="006601D8" w:rsidRDefault="006601D8" w:rsidP="006601D8">
      <w:pPr>
        <w:spacing w:after="0" w:line="271" w:lineRule="auto"/>
        <w:ind w:right="200" w:firstLine="709"/>
        <w:rPr>
          <w:rFonts w:ascii="Times New Roman" w:eastAsia="Times New Roman" w:hAnsi="Times New Roman" w:cs="Times New Roman"/>
          <w:sz w:val="24"/>
          <w:szCs w:val="24"/>
          <w:lang w:eastAsia="ru-RU"/>
        </w:rPr>
      </w:pPr>
    </w:p>
    <w:p w:rsidR="006601D8" w:rsidRPr="006601D8" w:rsidRDefault="006601D8" w:rsidP="006601D8">
      <w:pPr>
        <w:spacing w:after="0" w:line="271" w:lineRule="auto"/>
        <w:ind w:right="200" w:firstLine="709"/>
        <w:rPr>
          <w:rFonts w:ascii="Times New Roman" w:eastAsia="Times New Roman" w:hAnsi="Times New Roman" w:cs="Times New Roman"/>
          <w:sz w:val="24"/>
          <w:szCs w:val="24"/>
          <w:lang w:eastAsia="ru-RU"/>
        </w:rPr>
      </w:pPr>
    </w:p>
    <w:p w:rsidR="006601D8" w:rsidRPr="006601D8" w:rsidRDefault="006601D8" w:rsidP="006601D8">
      <w:pPr>
        <w:spacing w:after="0" w:line="213" w:lineRule="exact"/>
        <w:rPr>
          <w:rFonts w:ascii="Times New Roman" w:eastAsia="Times New Roman" w:hAnsi="Times New Roman" w:cs="Times New Roman"/>
          <w:sz w:val="24"/>
          <w:szCs w:val="24"/>
          <w:lang w:eastAsia="ru-RU"/>
        </w:rPr>
      </w:pPr>
    </w:p>
    <w:tbl>
      <w:tblPr>
        <w:tblW w:w="9450" w:type="dxa"/>
        <w:tblInd w:w="10" w:type="dxa"/>
        <w:tblLayout w:type="fixed"/>
        <w:tblCellMar>
          <w:left w:w="0" w:type="dxa"/>
          <w:right w:w="0" w:type="dxa"/>
        </w:tblCellMar>
        <w:tblLook w:val="04A0" w:firstRow="1" w:lastRow="0" w:firstColumn="1" w:lastColumn="0" w:noHBand="0" w:noVBand="1"/>
      </w:tblPr>
      <w:tblGrid>
        <w:gridCol w:w="1418"/>
        <w:gridCol w:w="8002"/>
        <w:gridCol w:w="30"/>
      </w:tblGrid>
      <w:tr w:rsidR="006601D8" w:rsidRPr="006601D8" w:rsidTr="008651C4">
        <w:trPr>
          <w:trHeight w:val="301"/>
        </w:trPr>
        <w:tc>
          <w:tcPr>
            <w:tcW w:w="1418" w:type="dxa"/>
            <w:vMerge w:val="restart"/>
            <w:tcBorders>
              <w:top w:val="single" w:sz="8" w:space="0" w:color="auto"/>
              <w:left w:val="single" w:sz="8" w:space="0" w:color="auto"/>
              <w:bottom w:val="single" w:sz="8" w:space="0" w:color="auto"/>
              <w:right w:val="single" w:sz="8" w:space="0" w:color="auto"/>
            </w:tcBorders>
            <w:vAlign w:val="bottom"/>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lastRenderedPageBreak/>
              <w:t>Кодовые обо-</w:t>
            </w:r>
          </w:p>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значения тер-</w:t>
            </w:r>
          </w:p>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риториаль-</w:t>
            </w:r>
          </w:p>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w w:val="99"/>
                <w:sz w:val="24"/>
                <w:szCs w:val="24"/>
              </w:rPr>
              <w:t>ных зон</w:t>
            </w:r>
          </w:p>
        </w:tc>
        <w:tc>
          <w:tcPr>
            <w:tcW w:w="8002" w:type="dxa"/>
            <w:vMerge w:val="restart"/>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Наименование территориальных зон</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74"/>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142"/>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134"/>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4"/>
        </w:trPr>
        <w:tc>
          <w:tcPr>
            <w:tcW w:w="1418" w:type="dxa"/>
            <w:vMerge/>
            <w:tcBorders>
              <w:top w:val="single" w:sz="8"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8002" w:type="dxa"/>
            <w:vMerge/>
            <w:tcBorders>
              <w:top w:val="single" w:sz="8" w:space="0" w:color="auto"/>
              <w:left w:val="nil"/>
              <w:bottom w:val="single" w:sz="8" w:space="0" w:color="auto"/>
              <w:right w:val="single" w:sz="8"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4"/>
                <w:szCs w:val="24"/>
              </w:rPr>
            </w:pP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90"/>
        </w:trPr>
        <w:tc>
          <w:tcPr>
            <w:tcW w:w="1418" w:type="dxa"/>
            <w:tcBorders>
              <w:top w:val="nil"/>
              <w:left w:val="single" w:sz="8" w:space="0" w:color="auto"/>
              <w:bottom w:val="single" w:sz="8" w:space="0" w:color="auto"/>
              <w:right w:val="single" w:sz="8" w:space="0" w:color="auto"/>
            </w:tcBorders>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vAlign w:val="bottom"/>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ЖИЛЫЕ ЗОНЫ:</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ЖЗ-1</w:t>
            </w:r>
          </w:p>
        </w:tc>
        <w:tc>
          <w:tcPr>
            <w:tcW w:w="8002" w:type="dxa"/>
            <w:tcBorders>
              <w:top w:val="nil"/>
              <w:left w:val="nil"/>
              <w:bottom w:val="single" w:sz="8"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 xml:space="preserve">Зона застройки  индивидуальными жилыми домами </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vAlign w:val="center"/>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vAlign w:val="center"/>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ОБЩЕСТВЕННО-ДЕЛОВЫЕ ЗОНЫ</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316"/>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ОДЗ-1</w:t>
            </w: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Многофункциональная общественно-деловая зона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316"/>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ОДЗ-2</w:t>
            </w: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специализированной общественной застройки</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ПРОИЗВОДСТВЕННЫЕ ЗОНЫ, ЗОНЫ ИНЖЕНЕРНОЙ И ТРАНСПОРТНОЙ ИНФРАСТРУКТУР</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ПЗ-1</w:t>
            </w: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Производственная зона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ПЗ-2</w:t>
            </w:r>
          </w:p>
        </w:tc>
        <w:tc>
          <w:tcPr>
            <w:tcW w:w="8002" w:type="dxa"/>
            <w:tcBorders>
              <w:top w:val="nil"/>
              <w:left w:val="nil"/>
              <w:bottom w:val="single" w:sz="8" w:space="0" w:color="auto"/>
              <w:right w:val="single" w:sz="8" w:space="0" w:color="auto"/>
            </w:tcBorders>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Коммунально-складская зона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ПЗ-3</w:t>
            </w:r>
          </w:p>
        </w:tc>
        <w:tc>
          <w:tcPr>
            <w:tcW w:w="8002" w:type="dxa"/>
            <w:tcBorders>
              <w:top w:val="nil"/>
              <w:left w:val="nil"/>
              <w:bottom w:val="single" w:sz="8" w:space="0" w:color="auto"/>
              <w:right w:val="single" w:sz="8" w:space="0" w:color="auto"/>
            </w:tcBorders>
            <w:hideMark/>
          </w:tcPr>
          <w:p w:rsidR="006601D8" w:rsidRPr="006601D8" w:rsidRDefault="006601D8" w:rsidP="006601D8">
            <w:pPr>
              <w:keepNext/>
              <w:keepLines/>
              <w:spacing w:after="0" w:line="276" w:lineRule="auto"/>
              <w:ind w:left="142"/>
              <w:outlineLvl w:val="2"/>
              <w:rPr>
                <w:rFonts w:ascii="Times New Roman" w:eastAsia="Times New Roman" w:hAnsi="Times New Roman" w:cs="Times New Roman"/>
                <w:bCs/>
                <w:sz w:val="24"/>
                <w:szCs w:val="24"/>
              </w:rPr>
            </w:pPr>
            <w:r w:rsidRPr="006601D8">
              <w:rPr>
                <w:rFonts w:ascii="Times New Roman" w:eastAsia="Times New Roman" w:hAnsi="Times New Roman" w:cs="Times New Roman"/>
                <w:bCs/>
                <w:sz w:val="24"/>
                <w:szCs w:val="24"/>
              </w:rPr>
              <w:t xml:space="preserve">Зоны  инженерной инфраструктуры </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ПЗ-4</w:t>
            </w:r>
          </w:p>
        </w:tc>
        <w:tc>
          <w:tcPr>
            <w:tcW w:w="8002" w:type="dxa"/>
            <w:tcBorders>
              <w:top w:val="nil"/>
              <w:left w:val="nil"/>
              <w:bottom w:val="single" w:sz="8" w:space="0" w:color="auto"/>
              <w:right w:val="single" w:sz="8" w:space="0" w:color="auto"/>
            </w:tcBorders>
            <w:hideMark/>
          </w:tcPr>
          <w:p w:rsidR="006601D8" w:rsidRPr="006601D8" w:rsidRDefault="006601D8" w:rsidP="006601D8">
            <w:pPr>
              <w:keepNext/>
              <w:keepLines/>
              <w:spacing w:after="0" w:line="276" w:lineRule="auto"/>
              <w:ind w:left="142"/>
              <w:outlineLvl w:val="2"/>
              <w:rPr>
                <w:rFonts w:ascii="Times New Roman" w:eastAsia="Times New Roman" w:hAnsi="Times New Roman" w:cs="Times New Roman"/>
                <w:bCs/>
                <w:sz w:val="24"/>
                <w:szCs w:val="24"/>
              </w:rPr>
            </w:pPr>
            <w:r w:rsidRPr="006601D8">
              <w:rPr>
                <w:rFonts w:ascii="Times New Roman" w:eastAsia="Times New Roman" w:hAnsi="Times New Roman" w:cs="Times New Roman"/>
                <w:bCs/>
                <w:sz w:val="24"/>
                <w:szCs w:val="24"/>
              </w:rPr>
              <w:t>Зона территорий общего пользования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ПЗ-5</w:t>
            </w:r>
          </w:p>
        </w:tc>
        <w:tc>
          <w:tcPr>
            <w:tcW w:w="8002" w:type="dxa"/>
            <w:tcBorders>
              <w:top w:val="nil"/>
              <w:left w:val="nil"/>
              <w:bottom w:val="single" w:sz="8" w:space="0" w:color="auto"/>
              <w:right w:val="single" w:sz="8" w:space="0" w:color="auto"/>
            </w:tcBorders>
          </w:tcPr>
          <w:p w:rsidR="006601D8" w:rsidRPr="006601D8" w:rsidRDefault="006601D8" w:rsidP="006601D8">
            <w:pPr>
              <w:keepNext/>
              <w:keepLines/>
              <w:spacing w:after="0" w:line="276" w:lineRule="auto"/>
              <w:ind w:left="142"/>
              <w:outlineLvl w:val="2"/>
              <w:rPr>
                <w:rFonts w:ascii="Times New Roman" w:eastAsia="Times New Roman" w:hAnsi="Times New Roman" w:cs="Times New Roman"/>
                <w:bCs/>
                <w:sz w:val="24"/>
                <w:szCs w:val="24"/>
              </w:rPr>
            </w:pPr>
            <w:r w:rsidRPr="006601D8">
              <w:rPr>
                <w:rFonts w:ascii="Times New Roman" w:eastAsia="Times New Roman" w:hAnsi="Times New Roman" w:cs="Times New Roman"/>
                <w:bCs/>
                <w:sz w:val="24"/>
                <w:szCs w:val="24"/>
              </w:rPr>
              <w:t>Зоны транспортной инфраструктуры</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8"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nil"/>
              <w:left w:val="nil"/>
              <w:bottom w:val="single" w:sz="8" w:space="0" w:color="auto"/>
              <w:right w:val="single" w:sz="8" w:space="0" w:color="auto"/>
            </w:tcBorders>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СЕЛЬСКОХОЗЯЙСТВЕННОГО ИСПОЛЬЗОВАНИЯ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4" w:space="0" w:color="auto"/>
              <w:right w:val="single" w:sz="8" w:space="0" w:color="auto"/>
            </w:tcBorders>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СХЗ-2</w:t>
            </w:r>
          </w:p>
        </w:tc>
        <w:tc>
          <w:tcPr>
            <w:tcW w:w="8002" w:type="dxa"/>
            <w:tcBorders>
              <w:top w:val="nil"/>
              <w:left w:val="nil"/>
              <w:bottom w:val="single" w:sz="4" w:space="0" w:color="auto"/>
              <w:right w:val="single" w:sz="8" w:space="0" w:color="auto"/>
            </w:tcBorders>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Производственная зона сельскохозяйственных предприятий</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8"/>
        </w:trPr>
        <w:tc>
          <w:tcPr>
            <w:tcW w:w="1418" w:type="dxa"/>
            <w:tcBorders>
              <w:top w:val="nil"/>
              <w:left w:val="single" w:sz="8" w:space="0" w:color="auto"/>
              <w:bottom w:val="single" w:sz="4" w:space="0" w:color="auto"/>
              <w:right w:val="single" w:sz="8"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СХЗ-3</w:t>
            </w:r>
          </w:p>
        </w:tc>
        <w:tc>
          <w:tcPr>
            <w:tcW w:w="8002" w:type="dxa"/>
            <w:tcBorders>
              <w:top w:val="nil"/>
              <w:left w:val="nil"/>
              <w:bottom w:val="single" w:sz="4" w:space="0" w:color="auto"/>
              <w:right w:val="single" w:sz="8" w:space="0" w:color="auto"/>
            </w:tcBorders>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Иные зоны сельскохозяйственного назначения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4"/>
        </w:trPr>
        <w:tc>
          <w:tcPr>
            <w:tcW w:w="1418" w:type="dxa"/>
            <w:tcBorders>
              <w:top w:val="single" w:sz="4" w:space="0" w:color="auto"/>
              <w:left w:val="single" w:sz="4" w:space="0" w:color="auto"/>
              <w:bottom w:val="single" w:sz="4" w:space="0" w:color="auto"/>
              <w:right w:val="single" w:sz="4" w:space="0" w:color="auto"/>
            </w:tcBorders>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single" w:sz="4" w:space="0" w:color="auto"/>
              <w:left w:val="single" w:sz="4" w:space="0" w:color="auto"/>
              <w:bottom w:val="single" w:sz="4" w:space="0" w:color="auto"/>
              <w:right w:val="single" w:sz="4" w:space="0" w:color="auto"/>
            </w:tcBorders>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РЕКРЕАЦИОННОГО НАЗНАЧЕНИЯ</w:t>
            </w:r>
          </w:p>
        </w:tc>
        <w:tc>
          <w:tcPr>
            <w:tcW w:w="30" w:type="dxa"/>
            <w:tcBorders>
              <w:top w:val="nil"/>
              <w:left w:val="single" w:sz="4" w:space="0" w:color="auto"/>
              <w:bottom w:val="nil"/>
              <w:right w:val="nil"/>
            </w:tcBorders>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8"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РЗ-1</w:t>
            </w:r>
          </w:p>
        </w:tc>
        <w:tc>
          <w:tcPr>
            <w:tcW w:w="8002" w:type="dxa"/>
            <w:tcBorders>
              <w:top w:val="single" w:sz="4" w:space="0" w:color="auto"/>
              <w:left w:val="nil"/>
              <w:bottom w:val="single" w:sz="8"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Зона озелененных территорий общего пользования (лесопарки, парки, сады, скверы, бульвары, городские леса)</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8" w:space="0" w:color="auto"/>
              <w:right w:val="single" w:sz="8" w:space="0" w:color="auto"/>
            </w:tcBorders>
            <w:vAlign w:val="center"/>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РЗ-2</w:t>
            </w:r>
          </w:p>
        </w:tc>
        <w:tc>
          <w:tcPr>
            <w:tcW w:w="8002" w:type="dxa"/>
            <w:tcBorders>
              <w:top w:val="single" w:sz="4" w:space="0" w:color="auto"/>
              <w:left w:val="nil"/>
              <w:bottom w:val="single" w:sz="8" w:space="0" w:color="auto"/>
              <w:right w:val="single" w:sz="8" w:space="0" w:color="auto"/>
            </w:tcBorders>
            <w:vAlign w:val="center"/>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Зона лесов</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4" w:space="0" w:color="auto"/>
              <w:right w:val="single" w:sz="8" w:space="0" w:color="auto"/>
            </w:tcBorders>
            <w:vAlign w:val="center"/>
          </w:tcPr>
          <w:p w:rsidR="006601D8" w:rsidRPr="006601D8" w:rsidRDefault="006601D8" w:rsidP="006601D8">
            <w:pPr>
              <w:spacing w:after="0" w:line="276" w:lineRule="auto"/>
              <w:jc w:val="center"/>
              <w:rPr>
                <w:rFonts w:ascii="Times New Roman" w:eastAsia="Times New Roman" w:hAnsi="Times New Roman" w:cs="Times New Roman"/>
                <w:sz w:val="24"/>
                <w:szCs w:val="24"/>
              </w:rPr>
            </w:pPr>
          </w:p>
        </w:tc>
        <w:tc>
          <w:tcPr>
            <w:tcW w:w="8002" w:type="dxa"/>
            <w:tcBorders>
              <w:top w:val="single" w:sz="4" w:space="0" w:color="auto"/>
              <w:left w:val="nil"/>
              <w:bottom w:val="single" w:sz="4" w:space="0" w:color="auto"/>
              <w:right w:val="single" w:sz="8" w:space="0" w:color="auto"/>
            </w:tcBorders>
            <w:vAlign w:val="center"/>
            <w:hideMark/>
          </w:tcPr>
          <w:p w:rsidR="006601D8" w:rsidRPr="006601D8" w:rsidRDefault="006601D8" w:rsidP="006601D8">
            <w:pPr>
              <w:spacing w:after="0" w:line="276" w:lineRule="auto"/>
              <w:ind w:left="142"/>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СПЕЦИАЛЬНОГО НАЗНАЧЕНИЯ</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4"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СНЗ-1</w:t>
            </w:r>
          </w:p>
        </w:tc>
        <w:tc>
          <w:tcPr>
            <w:tcW w:w="8002" w:type="dxa"/>
            <w:tcBorders>
              <w:top w:val="single" w:sz="4" w:space="0" w:color="auto"/>
              <w:left w:val="nil"/>
              <w:bottom w:val="single" w:sz="4"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Зоны кладбищ</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r w:rsidR="006601D8" w:rsidRPr="006601D8" w:rsidTr="008651C4">
        <w:trPr>
          <w:trHeight w:val="287"/>
        </w:trPr>
        <w:tc>
          <w:tcPr>
            <w:tcW w:w="1418" w:type="dxa"/>
            <w:tcBorders>
              <w:top w:val="single" w:sz="4" w:space="0" w:color="auto"/>
              <w:left w:val="single" w:sz="8" w:space="0" w:color="auto"/>
              <w:bottom w:val="single" w:sz="4" w:space="0" w:color="auto"/>
              <w:right w:val="single" w:sz="8" w:space="0" w:color="auto"/>
            </w:tcBorders>
            <w:vAlign w:val="center"/>
            <w:hideMark/>
          </w:tcPr>
          <w:p w:rsidR="006601D8" w:rsidRPr="006601D8" w:rsidRDefault="006601D8" w:rsidP="006601D8">
            <w:pPr>
              <w:spacing w:after="0" w:line="276" w:lineRule="auto"/>
              <w:jc w:val="center"/>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СНЗ-2</w:t>
            </w:r>
          </w:p>
        </w:tc>
        <w:tc>
          <w:tcPr>
            <w:tcW w:w="8002" w:type="dxa"/>
            <w:tcBorders>
              <w:top w:val="single" w:sz="4" w:space="0" w:color="auto"/>
              <w:left w:val="nil"/>
              <w:bottom w:val="single" w:sz="4" w:space="0" w:color="auto"/>
              <w:right w:val="single" w:sz="8" w:space="0" w:color="auto"/>
            </w:tcBorders>
            <w:vAlign w:val="center"/>
            <w:hideMark/>
          </w:tcPr>
          <w:p w:rsidR="006601D8" w:rsidRPr="006601D8" w:rsidRDefault="006601D8" w:rsidP="006601D8">
            <w:pPr>
              <w:spacing w:after="0" w:line="276" w:lineRule="auto"/>
              <w:ind w:left="142"/>
              <w:rPr>
                <w:rFonts w:ascii="Times New Roman" w:eastAsia="Times New Roman" w:hAnsi="Times New Roman" w:cs="Times New Roman"/>
                <w:sz w:val="24"/>
                <w:szCs w:val="24"/>
              </w:rPr>
            </w:pPr>
            <w:r w:rsidRPr="006601D8">
              <w:rPr>
                <w:rFonts w:ascii="Times New Roman" w:eastAsia="Times New Roman" w:hAnsi="Times New Roman" w:cs="Times New Roman"/>
                <w:sz w:val="24"/>
                <w:szCs w:val="24"/>
              </w:rPr>
              <w:t>Зона складирования и захоронения отходов</w:t>
            </w:r>
          </w:p>
        </w:tc>
        <w:tc>
          <w:tcPr>
            <w:tcW w:w="30" w:type="dxa"/>
            <w:vAlign w:val="bottom"/>
          </w:tcPr>
          <w:p w:rsidR="006601D8" w:rsidRPr="006601D8" w:rsidRDefault="006601D8" w:rsidP="006601D8">
            <w:pPr>
              <w:spacing w:after="0" w:line="276" w:lineRule="auto"/>
              <w:rPr>
                <w:rFonts w:ascii="Times New Roman" w:eastAsia="Times New Roman" w:hAnsi="Times New Roman" w:cs="Times New Roman"/>
                <w:sz w:val="24"/>
                <w:szCs w:val="24"/>
              </w:rPr>
            </w:pPr>
          </w:p>
        </w:tc>
      </w:tr>
    </w:tbl>
    <w:p w:rsidR="006601D8" w:rsidRPr="006601D8" w:rsidRDefault="006601D8" w:rsidP="006601D8">
      <w:pPr>
        <w:overflowPunct w:val="0"/>
        <w:autoSpaceDE w:val="0"/>
        <w:autoSpaceDN w:val="0"/>
        <w:adjustRightInd w:val="0"/>
        <w:spacing w:after="0" w:line="360" w:lineRule="auto"/>
        <w:ind w:firstLine="680"/>
        <w:jc w:val="both"/>
        <w:rPr>
          <w:rFonts w:ascii="Times New Roman" w:eastAsia="Times New Roman" w:hAnsi="Times New Roman" w:cs="Times New Roman"/>
          <w:sz w:val="24"/>
          <w:szCs w:val="24"/>
          <w:highlight w:val="yellow"/>
          <w:lang w:eastAsia="ru-RU"/>
        </w:rPr>
      </w:pPr>
    </w:p>
    <w:p w:rsidR="006601D8" w:rsidRPr="006601D8" w:rsidRDefault="006601D8" w:rsidP="006601D8">
      <w:pPr>
        <w:overflowPunct w:val="0"/>
        <w:autoSpaceDE w:val="0"/>
        <w:autoSpaceDN w:val="0"/>
        <w:adjustRightInd w:val="0"/>
        <w:spacing w:after="0" w:line="360" w:lineRule="auto"/>
        <w:ind w:firstLine="680"/>
        <w:jc w:val="center"/>
        <w:rPr>
          <w:rFonts w:ascii="Times New Roman" w:eastAsia="Times New Roman" w:hAnsi="Times New Roman" w:cs="Times New Roman"/>
          <w:b/>
          <w:sz w:val="28"/>
          <w:szCs w:val="28"/>
          <w:lang w:eastAsia="ru-RU"/>
        </w:rPr>
        <w:sectPr w:rsidR="006601D8" w:rsidRPr="006601D8" w:rsidSect="00C84865">
          <w:pgSz w:w="11907" w:h="16839" w:code="9"/>
          <w:pgMar w:top="567" w:right="567" w:bottom="567" w:left="1276" w:header="284" w:footer="283" w:gutter="0"/>
          <w:cols w:space="708"/>
          <w:docGrid w:linePitch="360"/>
        </w:sectPr>
      </w:pPr>
    </w:p>
    <w:p w:rsidR="006601D8" w:rsidRPr="006601D8" w:rsidRDefault="006601D8" w:rsidP="006601D8">
      <w:pPr>
        <w:spacing w:after="0" w:line="240" w:lineRule="auto"/>
        <w:ind w:left="6379"/>
        <w:rPr>
          <w:rFonts w:ascii="Times New Roman" w:eastAsia="Times New Roman" w:hAnsi="Times New Roman" w:cs="Times New Roman"/>
          <w:sz w:val="24"/>
          <w:szCs w:val="24"/>
          <w:lang w:eastAsia="ru-RU"/>
        </w:rPr>
      </w:pPr>
    </w:p>
    <w:p w:rsidR="00AF1F03" w:rsidRDefault="00AF1F03" w:rsidP="006601D8">
      <w:pPr>
        <w:keepNext/>
        <w:keepLines/>
        <w:spacing w:after="0" w:line="240" w:lineRule="auto"/>
        <w:outlineLvl w:val="0"/>
        <w:rPr>
          <w:rFonts w:ascii="Times New Roman" w:eastAsia="Times New Roman" w:hAnsi="Times New Roman" w:cs="Times New Roman"/>
          <w:b/>
          <w:bCs/>
          <w:i/>
          <w:sz w:val="24"/>
          <w:szCs w:val="24"/>
          <w:lang w:eastAsia="ru-RU"/>
        </w:rPr>
        <w:sectPr w:rsidR="00AF1F03">
          <w:pgSz w:w="11906" w:h="16838"/>
          <w:pgMar w:top="1134" w:right="850" w:bottom="1134" w:left="1701" w:header="708" w:footer="708" w:gutter="0"/>
          <w:cols w:space="708"/>
          <w:docGrid w:linePitch="360"/>
        </w:sectPr>
      </w:pPr>
    </w:p>
    <w:p w:rsidR="006601D8" w:rsidRPr="006601D8" w:rsidRDefault="006601D8" w:rsidP="006601D8">
      <w:pPr>
        <w:keepNext/>
        <w:keepLines/>
        <w:spacing w:after="0" w:line="240" w:lineRule="auto"/>
        <w:outlineLvl w:val="0"/>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lastRenderedPageBreak/>
        <w:t>Статья 48. Зона застройки индивидуальными жилыми домами (ЖЗ-1)</w:t>
      </w:r>
    </w:p>
    <w:p w:rsidR="006601D8" w:rsidRPr="006601D8" w:rsidRDefault="006601D8" w:rsidP="006601D8">
      <w:pPr>
        <w:spacing w:after="0" w:line="240" w:lineRule="auto"/>
        <w:rPr>
          <w:rFonts w:ascii="Times New Roman" w:eastAsia="Times New Roman" w:hAnsi="Times New Roman" w:cs="Times New Roman"/>
          <w:i/>
          <w:sz w:val="24"/>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r w:rsidRPr="006601D8">
        <w:rPr>
          <w:rFonts w:ascii="Times New Roman" w:eastAsia="Times New Roman" w:hAnsi="Times New Roman" w:cs="Times New Roman"/>
          <w:b/>
          <w:sz w:val="24"/>
          <w:szCs w:val="24"/>
          <w:u w:val="single"/>
          <w:lang w:eastAsia="ru-RU"/>
        </w:rPr>
        <w:t>ЗОНА ЗАСТРОЙКИ ИНДИВИДУАЛЬНЫМИ ЖИЛЫМИ ДОМАМИ (ЖЗ-1)</w:t>
      </w: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pPr w:leftFromText="180" w:rightFromText="180" w:vertAnchor="text" w:tblpX="392" w:tblpY="1"/>
        <w:tblOverlap w:val="never"/>
        <w:tblW w:w="15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31"/>
        <w:gridCol w:w="3023"/>
        <w:gridCol w:w="2410"/>
        <w:gridCol w:w="4016"/>
        <w:gridCol w:w="3250"/>
      </w:tblGrid>
      <w:tr w:rsidR="006601D8" w:rsidRPr="006601D8" w:rsidTr="008651C4">
        <w:trPr>
          <w:tblHeader/>
        </w:trPr>
        <w:tc>
          <w:tcPr>
            <w:tcW w:w="7764" w:type="dxa"/>
            <w:gridSpan w:val="3"/>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 РАЗРЕШЕННОГО ИСПОЛЬЗОВАНИЯ ЗЕМЕЛЬНЫХ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УЧАСТКОВ И ОБЪЕКТОВ КАПИТАЛЬНОГО СТРОИТЕЛЬСТВА</w:t>
            </w:r>
          </w:p>
        </w:tc>
        <w:tc>
          <w:tcPr>
            <w:tcW w:w="4016"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ПАРАМЕТРЫ РАЗРЕШЕННОГО ИСПОЛЬЗОВАНИЯ</w:t>
            </w:r>
          </w:p>
        </w:tc>
        <w:tc>
          <w:tcPr>
            <w:tcW w:w="3250"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ОСОБЫЕ УСЛОВИЯ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РЕАЛИЗАЦИИ</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РЕГЛАМЕНТА</w:t>
            </w:r>
          </w:p>
        </w:tc>
      </w:tr>
      <w:tr w:rsidR="006601D8" w:rsidRPr="006601D8" w:rsidTr="008651C4">
        <w:trPr>
          <w:tblHeader/>
        </w:trPr>
        <w:tc>
          <w:tcPr>
            <w:tcW w:w="233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 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3023"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ОПИСАНИЕ ВИДА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РАЗРЕШЕННОГО</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41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КАПИТАЛЬНОГО СТРОИТЕЛЬСТВА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 ИНЫЕ 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ОБЪЕКТОВ</w:t>
            </w:r>
          </w:p>
        </w:tc>
        <w:tc>
          <w:tcPr>
            <w:tcW w:w="4016"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rPr>
          <w:tblHeader/>
        </w:trPr>
        <w:tc>
          <w:tcPr>
            <w:tcW w:w="233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3023"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c>
          <w:tcPr>
            <w:tcW w:w="241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w:t>
            </w:r>
          </w:p>
        </w:tc>
        <w:tc>
          <w:tcPr>
            <w:tcW w:w="4016"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w:t>
            </w:r>
          </w:p>
        </w:tc>
        <w:tc>
          <w:tcPr>
            <w:tcW w:w="325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5</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Для индивидуального жилищного строительства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2.1</w:t>
            </w:r>
            <w:r w:rsidRPr="006601D8">
              <w:rPr>
                <w:rFonts w:ascii="Times New Roman" w:eastAsia="Times New Roman" w:hAnsi="Times New Roman" w:cs="Times New Roman"/>
                <w:sz w:val="20"/>
                <w:szCs w:val="20"/>
                <w:vertAlign w:val="superscript"/>
              </w:rPr>
              <w:footnoteReference w:id="1"/>
            </w:r>
          </w:p>
          <w:p w:rsidR="006601D8" w:rsidRPr="006601D8" w:rsidRDefault="006601D8" w:rsidP="006601D8">
            <w:pPr>
              <w:spacing w:after="0" w:line="276" w:lineRule="auto"/>
              <w:ind w:right="-172"/>
              <w:rPr>
                <w:rFonts w:ascii="Times New Roman" w:eastAsia="Times New Roman" w:hAnsi="Times New Roman" w:cs="Times New Roman"/>
                <w:sz w:val="20"/>
                <w:szCs w:val="20"/>
              </w:rPr>
            </w:pP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w:t>
            </w:r>
            <w:r w:rsidRPr="006601D8">
              <w:rPr>
                <w:rFonts w:ascii="Times New Roman" w:eastAsia="Times New Roman" w:hAnsi="Times New Roman" w:cs="Times New Roman"/>
                <w:sz w:val="20"/>
                <w:szCs w:val="20"/>
              </w:rPr>
              <w:lastRenderedPageBreak/>
              <w:t>самостоятельные объекты недвижимости);</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выращивание сельскохозяйственных культур;</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индивидуальных гаражей и хозяйственных построек </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Индивидуальные жилые дома.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Индивидуальные гаражи на 1-2 легковых автомобиля.</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Хозяйственные постройки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w:t>
            </w:r>
          </w:p>
        </w:tc>
        <w:tc>
          <w:tcPr>
            <w:tcW w:w="4016" w:type="dxa"/>
            <w:vMerge w:val="restart"/>
            <w:tcBorders>
              <w:top w:val="single" w:sz="12" w:space="0" w:color="auto"/>
              <w:left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- 500 кв.м, а максимальный размер земельного участка </w:t>
            </w:r>
            <w:r w:rsidRPr="006601D8">
              <w:rPr>
                <w:rFonts w:ascii="Times New Roman" w:eastAsia="Times New Roman" w:hAnsi="Times New Roman" w:cs="Times New Roman"/>
                <w:sz w:val="20"/>
                <w:szCs w:val="20"/>
                <w:highlight w:val="green"/>
              </w:rPr>
              <w:t>- 10000кв</w:t>
            </w:r>
            <w:r w:rsidRPr="006601D8">
              <w:rPr>
                <w:rFonts w:ascii="Times New Roman" w:eastAsia="Times New Roman" w:hAnsi="Times New Roman" w:cs="Times New Roman"/>
                <w:sz w:val="20"/>
                <w:szCs w:val="20"/>
              </w:rPr>
              <w:t>.м.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 3 м;</w:t>
            </w:r>
            <w:r w:rsidRPr="006601D8">
              <w:rPr>
                <w:rFonts w:ascii="Calibri" w:eastAsia="Calibri" w:hAnsi="Calibri" w:cs="Times New Roman"/>
              </w:rPr>
              <w:t xml:space="preserve"> </w:t>
            </w:r>
            <w:r w:rsidRPr="006601D8">
              <w:rPr>
                <w:rFonts w:ascii="Times New Roman" w:eastAsia="Times New Roman" w:hAnsi="Times New Roman" w:cs="Times New Roman"/>
                <w:sz w:val="20"/>
                <w:szCs w:val="20"/>
              </w:rPr>
              <w:t>Для блокированных жилых домов минимальный отступ от границ земельного участка со стороны смежного блока не устанавливается. При реконструкции существующих объектов капитального строительства минимальный отступ от границ земельного участка со стороны фасада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3. Максимальное количество надземных этажей - 3.</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Высота жилого дома с мансардным завершением до конька скатной кровли - до 12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- 40%</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Максимальная высота ограждения земельных участков - 2 м;</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Ограждения между соседними земельными участками должны быть  проветриваемые: сетчатые, решетчатые и на высоту не более 2м от уровня земли (по согласованию со смежными землепользователями – </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сплошные, высотой не более 1,7 м); </w:t>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 - ограждение перед домом в пределах отступа от красной линии  (палисадник) должно быть проветриваемым, максимальная высота – 1,2 м.</w:t>
            </w:r>
            <w:r w:rsidRPr="006601D8">
              <w:rPr>
                <w:rFonts w:ascii="Times New Roman" w:eastAsia="Times New Roman" w:hAnsi="Times New Roman" w:cs="Times New Roman"/>
                <w:sz w:val="20"/>
                <w:szCs w:val="20"/>
              </w:rPr>
              <w:cr/>
            </w:r>
          </w:p>
          <w:p w:rsidR="006601D8" w:rsidRPr="006601D8" w:rsidRDefault="006601D8" w:rsidP="006601D8">
            <w:pPr>
              <w:widowControl w:val="0"/>
              <w:autoSpaceDE w:val="0"/>
              <w:autoSpaceDN w:val="0"/>
              <w:spacing w:before="1" w:after="0" w:line="276" w:lineRule="auto"/>
              <w:ind w:right="276"/>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Минимальный отступ от границ соседнего участка до отдельно стоящих  и (или) пристроенных  хозяйственных построек (бани, гаражи и др.) - 1 м.</w:t>
            </w:r>
          </w:p>
        </w:tc>
        <w:tc>
          <w:tcPr>
            <w:tcW w:w="3250" w:type="dxa"/>
            <w:vMerge w:val="restart"/>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5"/>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При проектировании руководствоваться СП 55.13330.2016, СП 42.13330.2016, со строительными нормами и правилами, СП, техническими регламентами.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Запрещается складирование дров, строительных материалов, мусора и т.д. на придомовых территориях.</w:t>
            </w:r>
          </w:p>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ориентировать ОКС иначе, чем вдоль</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сложившейся линии регулирования застройки.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 2.2</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жилого дома, указанного в описании вида разрешенного использования с кодом 2.1;</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производство сельскохозяйственной продукции;</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гаража и иных вспомогательных сооружений;</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содержание сельскохозяйственных животных</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Индивидуальные жилые дома.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Индивидуальные гаражи на 1-2 легковых автомобиля.</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Хозяйственные постройки Сооружения для содержания сельскохозяйственных животных.</w:t>
            </w:r>
          </w:p>
        </w:tc>
        <w:tc>
          <w:tcPr>
            <w:tcW w:w="4016" w:type="dxa"/>
            <w:vMerge/>
            <w:tcBorders>
              <w:left w:val="single" w:sz="12" w:space="0" w:color="auto"/>
              <w:right w:val="single" w:sz="12" w:space="0" w:color="auto"/>
            </w:tcBorders>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Блокированная жилая застройка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2.3.</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DengXian" w:hAnsi="Times New Roman" w:cs="Times New Roman"/>
                <w:sz w:val="20"/>
                <w:szCs w:val="20"/>
              </w:rPr>
            </w:pPr>
            <w:r w:rsidRPr="006601D8">
              <w:rPr>
                <w:rFonts w:ascii="Times New Roman" w:eastAsia="DengXian" w:hAnsi="Times New Roman" w:cs="Times New Roman"/>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w:t>
            </w:r>
            <w:r w:rsidRPr="006601D8">
              <w:rPr>
                <w:rFonts w:ascii="Times New Roman" w:eastAsia="DengXian" w:hAnsi="Times New Roman" w:cs="Times New Roman"/>
                <w:sz w:val="20"/>
                <w:szCs w:val="20"/>
              </w:rPr>
              <w:lastRenderedPageBreak/>
              <w:t>на отдельном земельном участке и имеет выход на территорию общего пользования (жилые дома блокированной застройки);</w:t>
            </w:r>
          </w:p>
          <w:p w:rsidR="006601D8" w:rsidRPr="006601D8" w:rsidRDefault="006601D8" w:rsidP="006601D8">
            <w:pPr>
              <w:autoSpaceDE w:val="0"/>
              <w:autoSpaceDN w:val="0"/>
              <w:adjustRightInd w:val="0"/>
              <w:spacing w:after="0" w:line="276" w:lineRule="auto"/>
              <w:rPr>
                <w:rFonts w:ascii="Times New Roman" w:eastAsia="DengXian" w:hAnsi="Times New Roman" w:cs="Times New Roman"/>
                <w:sz w:val="20"/>
                <w:szCs w:val="20"/>
              </w:rPr>
            </w:pPr>
            <w:r w:rsidRPr="006601D8">
              <w:rPr>
                <w:rFonts w:ascii="Times New Roman" w:eastAsia="DengXian" w:hAnsi="Times New Roman" w:cs="Times New Roman"/>
                <w:sz w:val="20"/>
                <w:szCs w:val="20"/>
              </w:rPr>
              <w:t>разведение декоративных и плодовых деревьев, овощных и ягодных культур;</w:t>
            </w:r>
          </w:p>
          <w:p w:rsidR="006601D8" w:rsidRPr="006601D8" w:rsidRDefault="006601D8" w:rsidP="006601D8">
            <w:pPr>
              <w:autoSpaceDE w:val="0"/>
              <w:autoSpaceDN w:val="0"/>
              <w:adjustRightInd w:val="0"/>
              <w:spacing w:after="0" w:line="276" w:lineRule="auto"/>
              <w:rPr>
                <w:rFonts w:ascii="Times New Roman" w:eastAsia="DengXian" w:hAnsi="Times New Roman" w:cs="Times New Roman"/>
                <w:sz w:val="20"/>
                <w:szCs w:val="20"/>
              </w:rPr>
            </w:pPr>
            <w:r w:rsidRPr="006601D8">
              <w:rPr>
                <w:rFonts w:ascii="Times New Roman" w:eastAsia="DengXian" w:hAnsi="Times New Roman" w:cs="Times New Roman"/>
                <w:sz w:val="20"/>
                <w:szCs w:val="20"/>
              </w:rPr>
              <w:t>размещение индивидуальных гаражей и иных вспомогательных сооружений;</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DengXian" w:hAnsi="Times New Roman" w:cs="Times New Roman"/>
                <w:sz w:val="20"/>
                <w:szCs w:val="20"/>
              </w:rPr>
              <w:t>обустройство спортивных и детских площадок, площадок для отдыха</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Индивидуальные блокированные жилые дома.</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хранения автотранспорта Хозяйственные постройки Спортивные и детские площадки.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Площадки отдыха</w:t>
            </w:r>
          </w:p>
        </w:tc>
        <w:tc>
          <w:tcPr>
            <w:tcW w:w="4016" w:type="dxa"/>
            <w:vMerge/>
            <w:tcBorders>
              <w:left w:val="single" w:sz="12" w:space="0" w:color="auto"/>
              <w:bottom w:val="single" w:sz="12" w:space="0" w:color="auto"/>
              <w:right w:val="single" w:sz="12" w:space="0" w:color="auto"/>
            </w:tcBorders>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Дошкольное, начальное и среднее общее образование 3.5.1.</w:t>
            </w:r>
          </w:p>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p>
        </w:tc>
        <w:tc>
          <w:tcPr>
            <w:tcW w:w="3023"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410"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rPr>
              <w:t>Детские ясли, детские сады, школы, лицеи, гимназии, художественные, музыкальные школы образовательные кружки</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–5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для объектов общеобразовательного назначения – 3.</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в границах земельного участка - 70.</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Минимальный процент озеленения – 50</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Новое строительство и реконструкцию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Не допускается застройка противопожарного разрыва в 30м. </w:t>
            </w:r>
            <w:r w:rsidRPr="006601D8">
              <w:rPr>
                <w:rFonts w:ascii="Times New Roman" w:eastAsia="Times New Roman" w:hAnsi="Times New Roman" w:cs="Times New Roman"/>
                <w:sz w:val="20"/>
                <w:szCs w:val="20"/>
              </w:rPr>
              <w:lastRenderedPageBreak/>
              <w:t>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right w:val="single" w:sz="12" w:space="0" w:color="auto"/>
            </w:tcBorders>
          </w:tcPr>
          <w:p w:rsidR="006601D8" w:rsidRPr="006601D8" w:rsidRDefault="006601D8" w:rsidP="006601D8">
            <w:pPr>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Амбулаторно-поликлиническое обслуживание 3.4.1</w:t>
            </w:r>
          </w:p>
          <w:p w:rsidR="006601D8" w:rsidRPr="006601D8" w:rsidRDefault="006601D8" w:rsidP="006601D8">
            <w:pPr>
              <w:spacing w:after="200" w:line="276" w:lineRule="auto"/>
              <w:rPr>
                <w:rFonts w:ascii="Times New Roman" w:eastAsia="Calibri" w:hAnsi="Times New Roman" w:cs="Times New Roman"/>
                <w:sz w:val="20"/>
                <w:szCs w:val="20"/>
              </w:rPr>
            </w:pPr>
          </w:p>
        </w:tc>
        <w:tc>
          <w:tcPr>
            <w:tcW w:w="3023" w:type="dxa"/>
            <w:tcBorders>
              <w:top w:val="single" w:sz="12" w:space="0" w:color="auto"/>
              <w:left w:val="single" w:sz="12" w:space="0" w:color="auto"/>
              <w:right w:val="single" w:sz="12" w:space="0" w:color="auto"/>
            </w:tcBorders>
          </w:tcPr>
          <w:p w:rsidR="006601D8" w:rsidRPr="006601D8" w:rsidRDefault="006601D8" w:rsidP="006601D8">
            <w:pPr>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601D8" w:rsidRPr="006601D8" w:rsidRDefault="006601D8" w:rsidP="006601D8">
            <w:pPr>
              <w:spacing w:after="200" w:line="276" w:lineRule="auto"/>
              <w:rPr>
                <w:rFonts w:ascii="Times New Roman" w:eastAsia="Calibri" w:hAnsi="Times New Roman" w:cs="Times New Roman"/>
                <w:sz w:val="20"/>
                <w:szCs w:val="20"/>
              </w:rPr>
            </w:pPr>
          </w:p>
        </w:tc>
        <w:tc>
          <w:tcPr>
            <w:tcW w:w="2410" w:type="dxa"/>
            <w:tcBorders>
              <w:top w:val="single" w:sz="12" w:space="0" w:color="auto"/>
              <w:left w:val="single" w:sz="12" w:space="0" w:color="auto"/>
              <w:right w:val="single" w:sz="12" w:space="0" w:color="auto"/>
            </w:tcBorders>
          </w:tcPr>
          <w:p w:rsidR="006601D8" w:rsidRPr="006601D8" w:rsidRDefault="006601D8" w:rsidP="006601D8">
            <w:pPr>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Поликлиники, фельдшерские пункты, пункты здравоохранения,  молочные кухни, станции донорства крови </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1. Минимальный размер земельного участка – 100 кв.м. </w:t>
            </w:r>
          </w:p>
          <w:p w:rsidR="006601D8" w:rsidRPr="006601D8" w:rsidRDefault="006601D8" w:rsidP="006601D8">
            <w:pPr>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2. Минимальный отступ от границы земельного участка –3  м.</w:t>
            </w:r>
          </w:p>
          <w:p w:rsidR="006601D8" w:rsidRPr="006601D8" w:rsidRDefault="006601D8" w:rsidP="006601D8">
            <w:pPr>
              <w:autoSpaceDE w:val="0"/>
              <w:autoSpaceDN w:val="0"/>
              <w:adjustRightInd w:val="0"/>
              <w:spacing w:after="0" w:line="240" w:lineRule="auto"/>
              <w:jc w:val="both"/>
              <w:rPr>
                <w:rFonts w:ascii="Times New Roman" w:eastAsia="Calibri" w:hAnsi="Times New Roman" w:cs="Times New Roman"/>
                <w:sz w:val="20"/>
                <w:szCs w:val="20"/>
              </w:rPr>
            </w:pPr>
            <w:r w:rsidRPr="006601D8">
              <w:rPr>
                <w:rFonts w:ascii="Times New Roman" w:eastAsia="Calibri" w:hAnsi="Times New Roman" w:cs="Times New Roman"/>
                <w:sz w:val="20"/>
                <w:szCs w:val="20"/>
              </w:rPr>
              <w:t>3. Максимальное количество этажей - 3.</w:t>
            </w:r>
          </w:p>
          <w:p w:rsidR="006601D8" w:rsidRPr="006601D8" w:rsidRDefault="006601D8" w:rsidP="006601D8">
            <w:pPr>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4. Максимальный процент застройки в границах земельного участка - 80.</w:t>
            </w:r>
          </w:p>
          <w:p w:rsidR="006601D8" w:rsidRPr="006601D8" w:rsidRDefault="006601D8" w:rsidP="006601D8">
            <w:pPr>
              <w:tabs>
                <w:tab w:val="left" w:pos="142"/>
              </w:tabs>
              <w:autoSpaceDE w:val="0"/>
              <w:autoSpaceDN w:val="0"/>
              <w:adjustRightInd w:val="0"/>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Иные параметры</w:t>
            </w:r>
          </w:p>
          <w:p w:rsidR="006601D8" w:rsidRPr="006601D8" w:rsidRDefault="006601D8" w:rsidP="006601D8">
            <w:pPr>
              <w:tabs>
                <w:tab w:val="left" w:pos="142"/>
              </w:tabs>
              <w:autoSpaceDE w:val="0"/>
              <w:autoSpaceDN w:val="0"/>
              <w:adjustRightInd w:val="0"/>
              <w:spacing w:after="20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Максимальная высота ограждения – 2 м. </w:t>
            </w: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Строительство осуществлять в соответствии со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Оказание услуг связи 3.2.3.</w:t>
            </w:r>
          </w:p>
        </w:tc>
        <w:tc>
          <w:tcPr>
            <w:tcW w:w="3023"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связи</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Минимальный размер земельного участка – 100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–3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3;</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в границах земельного участка - 80.</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autoSpaceDE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Земельные участки (территории) общего пользования 12.0</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1"/>
                <w:szCs w:val="21"/>
              </w:rPr>
            </w:pPr>
            <w:r w:rsidRPr="006601D8">
              <w:rPr>
                <w:rFonts w:ascii="Times New Roman" w:eastAsia="Times New Roman" w:hAnsi="Times New Roman" w:cs="Times New Roman"/>
                <w:sz w:val="21"/>
                <w:szCs w:val="21"/>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улично-дорожной сети, в т.ч. придорожных стоянок (парковок) транспортных средств.</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016" w:type="dxa"/>
            <w:vMerge w:val="restart"/>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76" w:lineRule="auto"/>
              <w:ind w:left="-74"/>
              <w:rPr>
                <w:rFonts w:ascii="Times New Roman" w:eastAsia="Times New Roman" w:hAnsi="Times New Roman" w:cs="Times New Roman"/>
                <w:sz w:val="20"/>
                <w:szCs w:val="20"/>
              </w:rPr>
            </w:pPr>
          </w:p>
        </w:tc>
        <w:tc>
          <w:tcPr>
            <w:tcW w:w="3250" w:type="dxa"/>
            <w:vMerge w:val="restart"/>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Площадки для занятий спортом 5.1.3.</w:t>
            </w:r>
          </w:p>
        </w:tc>
        <w:tc>
          <w:tcPr>
            <w:tcW w:w="3023"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41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Физкультурные площадки, беговые дорожки, поля для спортивной игры</w:t>
            </w:r>
          </w:p>
        </w:tc>
        <w:tc>
          <w:tcPr>
            <w:tcW w:w="4016"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5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highlight w:val="green"/>
                <w:lang w:eastAsia="ru-RU"/>
              </w:rPr>
            </w:pPr>
            <w:r w:rsidRPr="006601D8">
              <w:rPr>
                <w:rFonts w:ascii="Times New Roman" w:eastAsia="Times New Roman" w:hAnsi="Times New Roman" w:cs="Times New Roman"/>
                <w:sz w:val="20"/>
                <w:szCs w:val="20"/>
                <w:highlight w:val="green"/>
                <w:lang w:eastAsia="ru-RU"/>
              </w:rPr>
              <w:t>Культурное развитие 3.6.</w:t>
            </w:r>
          </w:p>
        </w:tc>
        <w:tc>
          <w:tcPr>
            <w:tcW w:w="302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зданий и сооружений, предназначенных для размещения объектов культуры. Содержание данного </w:t>
            </w:r>
            <w:r w:rsidRPr="006601D8">
              <w:rPr>
                <w:rFonts w:ascii="Times New Roman" w:eastAsia="Times New Roman" w:hAnsi="Times New Roman" w:cs="Times New Roman"/>
                <w:sz w:val="20"/>
                <w:szCs w:val="20"/>
                <w:lang w:eastAsia="ru-RU"/>
              </w:rPr>
              <w:lastRenderedPageBreak/>
              <w:t>вида разрешенного использования включает в себя содержание видов разрешенного использования с кодами 3.6.1-3.6.3</w:t>
            </w:r>
          </w:p>
        </w:tc>
        <w:tc>
          <w:tcPr>
            <w:tcW w:w="241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Объекты культуры</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50" w:type="dxa"/>
            <w:tcBorders>
              <w:top w:val="single" w:sz="12" w:space="0" w:color="auto"/>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w:t>
            </w:r>
            <w:r w:rsidRPr="006601D8">
              <w:rPr>
                <w:rFonts w:ascii="Times New Roman" w:eastAsia="Times New Roman" w:hAnsi="Times New Roman" w:cs="Times New Roman"/>
                <w:sz w:val="20"/>
                <w:szCs w:val="20"/>
              </w:rPr>
              <w:lastRenderedPageBreak/>
              <w:t>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33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highlight w:val="green"/>
                <w:lang w:eastAsia="ru-RU"/>
              </w:rPr>
            </w:pPr>
            <w:r w:rsidRPr="006601D8">
              <w:rPr>
                <w:rFonts w:ascii="Times New Roman" w:eastAsia="Times New Roman" w:hAnsi="Times New Roman" w:cs="Times New Roman"/>
                <w:sz w:val="20"/>
                <w:szCs w:val="20"/>
                <w:highlight w:val="green"/>
                <w:lang w:eastAsia="ru-RU"/>
              </w:rPr>
              <w:lastRenderedPageBreak/>
              <w:t>Спорт 5.1.</w:t>
            </w:r>
          </w:p>
        </w:tc>
        <w:tc>
          <w:tcPr>
            <w:tcW w:w="302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41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сооружения (открытые, крытые).</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клубы, спортивные залы, бассейны</w:t>
            </w:r>
          </w:p>
        </w:tc>
        <w:tc>
          <w:tcPr>
            <w:tcW w:w="4016"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30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5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 РАЗРЕШЕННОГО ИСПОЛЬЗОВАНИЯ ЗЕМЕЛЬНЫХ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ПАРАМЕТРЫ РАЗРЕШЕННОГО ИСПОЛЬЗОВАНИЯ</w:t>
            </w:r>
          </w:p>
        </w:tc>
        <w:tc>
          <w:tcPr>
            <w:tcW w:w="3261"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ОСОБЫЕ УСЛОВИЯ</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РЕАЛИЗАЦИИ</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РЕГЛАМЕНТА</w:t>
            </w: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977"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ОПИСАНИЕ ВИДА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РАЗРЕШЕННОГО</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КАПИТАЛЬНОГО СТРОИТЕЛЬСТВА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 ИНЫЕ 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ОБЪЕКТОВ</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2977"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w:t>
            </w:r>
          </w:p>
        </w:tc>
        <w:tc>
          <w:tcPr>
            <w:tcW w:w="396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w:t>
            </w:r>
          </w:p>
        </w:tc>
        <w:tc>
          <w:tcPr>
            <w:tcW w:w="326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5</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 xml:space="preserve">Размещение зданий и сооружений, обеспечивающих поставку воды, тепла, электричества, газа, отвод канализационных стоков, </w:t>
            </w:r>
            <w:r w:rsidRPr="006601D8">
              <w:rPr>
                <w:rFonts w:ascii="Times New Roman" w:eastAsia="Times New Roman" w:hAnsi="Times New Roman" w:cs="Times New Roman"/>
                <w:bCs/>
                <w:sz w:val="20"/>
                <w:szCs w:val="20"/>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Котельные, водозаборы, очистные сооружения, насосные станции, водопроводы, линии электропередач, </w:t>
            </w:r>
            <w:r w:rsidRPr="006601D8">
              <w:rPr>
                <w:rFonts w:ascii="Times New Roman" w:eastAsia="Times New Roman" w:hAnsi="Times New Roman" w:cs="Times New Roman"/>
                <w:sz w:val="20"/>
                <w:szCs w:val="20"/>
              </w:rPr>
              <w:lastRenderedPageBreak/>
              <w:t>трансформаторные подстанции, газопроводы, линии связи, телефонные станции, канализация</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Вышки сотовой связи</w:t>
            </w: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-1.</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4. Максимальный процент застройки не устанавливается</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Строительство осуществлять в соответствии с СП 42.13330.2016, со строительными нормами и правилами, техническими регламентами, по утвержденному </w:t>
            </w:r>
            <w:r w:rsidRPr="006601D8">
              <w:rPr>
                <w:rFonts w:ascii="Times New Roman" w:eastAsia="Times New Roman" w:hAnsi="Times New Roman" w:cs="Times New Roman"/>
                <w:sz w:val="20"/>
                <w:szCs w:val="20"/>
              </w:rPr>
              <w:lastRenderedPageBreak/>
              <w:t>проекту планировки, проекту межевания территории.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Размещение гаражей для собственных нужд 2.7.2</w:t>
            </w: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 xml:space="preserve">Размещение для собственных нужд отдельно стоящих гаражей и (или) гаражей, блокированных общими стенами с другими гаражами в </w:t>
            </w:r>
            <w:r w:rsidRPr="006601D8">
              <w:rPr>
                <w:rFonts w:ascii="Times New Roman" w:eastAsia="Calibri" w:hAnsi="Times New Roman" w:cs="Times New Roman"/>
                <w:sz w:val="20"/>
                <w:szCs w:val="20"/>
              </w:rPr>
              <w:lastRenderedPageBreak/>
              <w:t>одном ряду, имеющих общие с ними крышу, фундамент и коммуникации</w:t>
            </w:r>
          </w:p>
        </w:tc>
        <w:tc>
          <w:tcPr>
            <w:tcW w:w="240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spacing w:after="0" w:line="276"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lastRenderedPageBreak/>
              <w:t>Гаражи</w:t>
            </w: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20 кв.м.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2.Минимальный отступ от границы земельного участка не устанавливается.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3.Максимальное высота зданий строений </w:t>
            </w:r>
            <w:r w:rsidRPr="006601D8">
              <w:rPr>
                <w:rFonts w:ascii="Times New Roman" w:eastAsia="Times New Roman" w:hAnsi="Times New Roman" w:cs="Times New Roman"/>
                <w:sz w:val="20"/>
                <w:szCs w:val="20"/>
              </w:rPr>
              <w:lastRenderedPageBreak/>
              <w:t>сооружений – 3 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6601D8">
              <w:rPr>
                <w:rFonts w:ascii="Times New Roman" w:eastAsia="Times New Roman" w:hAnsi="Times New Roman" w:cs="Times New Roman"/>
                <w:sz w:val="20"/>
                <w:szCs w:val="20"/>
              </w:rPr>
              <w:lastRenderedPageBreak/>
              <w:t>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Ведение огородничества 13.1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Хозяйственные постройки</w:t>
            </w: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r w:rsidRPr="006601D8">
              <w:rPr>
                <w:rFonts w:ascii="Times New Roman" w:eastAsia="Times New Roman" w:hAnsi="Times New Roman" w:cs="Times New Roman"/>
                <w:sz w:val="20"/>
                <w:szCs w:val="20"/>
              </w:rPr>
              <w:tab/>
              <w:t>Минимальный размер земельного участка – 100 кв. м.</w:t>
            </w:r>
          </w:p>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2. Минимальный отступ от границ земельного участка не устанавливается </w:t>
            </w:r>
          </w:p>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napToGrid w:val="0"/>
              <w:spacing w:after="0" w:line="240"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highlight w:val="green"/>
                <w:lang w:eastAsia="ru-RU"/>
              </w:rPr>
              <w:t>Пчеловодство 1.12</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w:t>
            </w:r>
            <w:r w:rsidRPr="006601D8">
              <w:rPr>
                <w:rFonts w:ascii="Times New Roman" w:eastAsia="Times New Roman" w:hAnsi="Times New Roman" w:cs="Times New Roman"/>
                <w:sz w:val="20"/>
                <w:szCs w:val="20"/>
                <w:lang w:eastAsia="ru-RU"/>
              </w:rPr>
              <w:lastRenderedPageBreak/>
              <w:t>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Сооружения для ведения пчеловодства</w:t>
            </w: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4.Максимальный процент застройки 70.</w:t>
            </w:r>
          </w:p>
        </w:tc>
        <w:tc>
          <w:tcPr>
            <w:tcW w:w="326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lastRenderedPageBreak/>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w:t>
      </w:r>
    </w:p>
    <w:tbl>
      <w:tblPr>
        <w:tblW w:w="150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8"/>
        <w:gridCol w:w="2409"/>
        <w:gridCol w:w="3970"/>
        <w:gridCol w:w="3262"/>
      </w:tblGrid>
      <w:tr w:rsidR="006601D8" w:rsidRPr="006601D8" w:rsidTr="008651C4">
        <w:trPr>
          <w:tblHeader/>
        </w:trPr>
        <w:tc>
          <w:tcPr>
            <w:tcW w:w="7798" w:type="dxa"/>
            <w:gridSpan w:val="3"/>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ВИДЫ РАЗРЕШЕННОГО ИСПОЛЬЗОВАНИЯ ЗЕМЕЛЬНЫХ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УЧАСТКОВ И ОБЪЕКТОВ КАПИТАЛЬНОГО СТРОИТЕЛЬСТВА</w:t>
            </w:r>
          </w:p>
        </w:tc>
        <w:tc>
          <w:tcPr>
            <w:tcW w:w="3970"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ПАРАМЕТРЫ РАЗРЕШЕННОГО ИСПОЛЬЗОВАНИЯ</w:t>
            </w:r>
          </w:p>
        </w:tc>
        <w:tc>
          <w:tcPr>
            <w:tcW w:w="3262"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ОСОБЫЕ УСЛОВИЯ</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РЕАЛИЗАЦИИ</w:t>
            </w:r>
          </w:p>
          <w:p w:rsidR="006601D8" w:rsidRPr="006601D8" w:rsidRDefault="006601D8" w:rsidP="006601D8">
            <w:pPr>
              <w:spacing w:after="0" w:line="276" w:lineRule="auto"/>
              <w:ind w:right="34"/>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РЕГЛАМЕНТА</w:t>
            </w: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978"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ОПИСАНИЕ ВИДА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РАЗРЕШЕННОГО</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ИСПОЛЬЗОВАНИЯ</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ЗЕМЕЛЬНОГО УЧАСТКА</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КАПИТАЛЬНОГО СТРОИТЕЛЬСТВА</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 ИНЫЕ ВИДЫ</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ОБЪЕКТОВ</w:t>
            </w:r>
          </w:p>
        </w:tc>
        <w:tc>
          <w:tcPr>
            <w:tcW w:w="3970"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c>
          <w:tcPr>
            <w:tcW w:w="3262"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2978"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c>
          <w:tcPr>
            <w:tcW w:w="2409"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w:t>
            </w:r>
          </w:p>
        </w:tc>
        <w:tc>
          <w:tcPr>
            <w:tcW w:w="3970"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w:t>
            </w:r>
          </w:p>
        </w:tc>
        <w:tc>
          <w:tcPr>
            <w:tcW w:w="3262" w:type="dxa"/>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w:t>
            </w:r>
          </w:p>
        </w:tc>
      </w:tr>
      <w:tr w:rsidR="006601D8" w:rsidRPr="006601D8" w:rsidTr="008651C4">
        <w:trPr>
          <w:trHeight w:val="2206"/>
        </w:trPr>
        <w:tc>
          <w:tcPr>
            <w:tcW w:w="2411"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Бытовое обслуживание 3.3.</w:t>
            </w:r>
          </w:p>
        </w:tc>
        <w:tc>
          <w:tcPr>
            <w:tcW w:w="2978"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2409" w:type="dxa"/>
            <w:tcBorders>
              <w:top w:val="single" w:sz="12" w:space="0" w:color="auto"/>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мастерские мелкого ремонта,</w:t>
            </w:r>
          </w:p>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ателье, бани, парикмахерские</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прачечные, химчистки</w:t>
            </w:r>
          </w:p>
        </w:tc>
        <w:tc>
          <w:tcPr>
            <w:tcW w:w="397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3.Максимальное количество этажей - 1.</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 70%.</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Минимальный  отступ  для  отдельно </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строящегося  туалета  не  менее  10  м  от </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окружающих жилых построек.</w:t>
            </w:r>
          </w:p>
        </w:tc>
        <w:tc>
          <w:tcPr>
            <w:tcW w:w="3262" w:type="dxa"/>
            <w:vMerge w:val="restart"/>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Строительство осуществлять в соответствии со СП 42.13330.2016, СанПиН 2.4.1.3049-13,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Магазины 4.4</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предназначенных для продажи товаров, торговая площадь которых составляет до 5000 кв. м</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Предприятия розничной и мелкооптовой торговли.</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Предприятия мелкорозничной торговли во временных сооружениях (киоски, павильоны, палатки).</w:t>
            </w:r>
          </w:p>
          <w:p w:rsidR="006601D8" w:rsidRPr="006601D8" w:rsidRDefault="006601D8" w:rsidP="006601D8">
            <w:pPr>
              <w:spacing w:after="0" w:line="276" w:lineRule="auto"/>
              <w:ind w:right="-172"/>
              <w:rPr>
                <w:rFonts w:ascii="Times New Roman" w:eastAsia="Times New Roman" w:hAnsi="Times New Roman" w:cs="Times New Roman"/>
                <w:sz w:val="20"/>
                <w:szCs w:val="20"/>
              </w:rPr>
            </w:pPr>
          </w:p>
        </w:tc>
        <w:tc>
          <w:tcPr>
            <w:tcW w:w="397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1. Предельные размеры земельных участков не устанавливаются.</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2. Минимальный отступ от границы земельного участка – 3 м.</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3. Максимальное количество этажей - 3.</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Максимальная высота ограждения – 1,5 м.</w:t>
            </w:r>
          </w:p>
          <w:p w:rsidR="006601D8" w:rsidRPr="006601D8" w:rsidRDefault="006601D8" w:rsidP="006601D8">
            <w:pPr>
              <w:widowControl w:val="0"/>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4. Максимальный процент застройки - 80</w:t>
            </w:r>
          </w:p>
        </w:tc>
        <w:tc>
          <w:tcPr>
            <w:tcW w:w="3262"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3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Общественное питание (4.6)</w:t>
            </w:r>
          </w:p>
        </w:tc>
        <w:tc>
          <w:tcPr>
            <w:tcW w:w="297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за плату (рестораны, кафе, столовые, </w:t>
            </w:r>
            <w:r w:rsidRPr="006601D8">
              <w:rPr>
                <w:rFonts w:ascii="Times New Roman" w:eastAsia="Times New Roman" w:hAnsi="Times New Roman" w:cs="Times New Roman"/>
                <w:sz w:val="20"/>
                <w:szCs w:val="20"/>
              </w:rPr>
              <w:lastRenderedPageBreak/>
              <w:t>закусочные, бары)</w:t>
            </w:r>
          </w:p>
        </w:tc>
        <w:tc>
          <w:tcPr>
            <w:tcW w:w="240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center" w:pos="4677"/>
                <w:tab w:val="right" w:pos="9355"/>
              </w:tabs>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Рестораны, кафе, столовые, закусочные, бары</w:t>
            </w:r>
          </w:p>
        </w:tc>
        <w:tc>
          <w:tcPr>
            <w:tcW w:w="3970"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1. Предельные размеры земельного участка не устанавливаются.</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2. Минимальный отступ от границы земельного участка – 3 м.</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3. Максимальное количество этажей - 2.</w:t>
            </w:r>
          </w:p>
          <w:p w:rsidR="006601D8" w:rsidRPr="006601D8" w:rsidRDefault="006601D8" w:rsidP="006601D8">
            <w:pPr>
              <w:widowControl w:val="0"/>
              <w:tabs>
                <w:tab w:val="center" w:pos="4677"/>
                <w:tab w:val="right" w:pos="9355"/>
              </w:tabs>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4. Максимальный процент застройки -70.</w:t>
            </w:r>
          </w:p>
        </w:tc>
        <w:tc>
          <w:tcPr>
            <w:tcW w:w="3262" w:type="dxa"/>
            <w:vMerge/>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spacing w:after="0" w:line="240" w:lineRule="auto"/>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Размещение гаражей для собственных нужд 2.7.2</w:t>
            </w: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p w:rsidR="006601D8" w:rsidRPr="006601D8" w:rsidRDefault="006601D8" w:rsidP="006601D8">
            <w:pPr>
              <w:tabs>
                <w:tab w:val="left" w:pos="142"/>
              </w:tabs>
              <w:spacing w:after="0" w:line="276" w:lineRule="auto"/>
              <w:rPr>
                <w:rFonts w:ascii="Times New Roman" w:eastAsia="Times New Roman" w:hAnsi="Times New Roman" w:cs="Times New Roman"/>
                <w:sz w:val="20"/>
                <w:szCs w:val="20"/>
              </w:rPr>
            </w:pP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s>
              <w:spacing w:after="0" w:line="276"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Гаражи</w:t>
            </w:r>
          </w:p>
        </w:tc>
        <w:tc>
          <w:tcPr>
            <w:tcW w:w="397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20 кв.м.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2.Минимальный отступ от границы земельного участка – 3м.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3.Максимальное высота зданий строений сооружений не устанавливается.</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tc>
        <w:tc>
          <w:tcPr>
            <w:tcW w:w="3262"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76" w:lineRule="auto"/>
              <w:ind w:right="-172"/>
              <w:jc w:val="center"/>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Административные здания организаций, обеспечивающих предоставление коммунальных услуг 3.1.2</w:t>
            </w:r>
          </w:p>
          <w:p w:rsidR="006601D8" w:rsidRPr="006601D8" w:rsidRDefault="006601D8" w:rsidP="006601D8">
            <w:pPr>
              <w:spacing w:after="200" w:line="276" w:lineRule="auto"/>
              <w:ind w:right="33"/>
              <w:rPr>
                <w:rFonts w:ascii="Times New Roman" w:eastAsia="Calibri" w:hAnsi="Times New Roman" w:cs="Times New Roman"/>
                <w:sz w:val="20"/>
                <w:szCs w:val="20"/>
              </w:rPr>
            </w:pP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p w:rsidR="006601D8" w:rsidRPr="006601D8" w:rsidRDefault="006601D8" w:rsidP="006601D8">
            <w:pPr>
              <w:spacing w:after="200" w:line="276" w:lineRule="auto"/>
              <w:ind w:right="33"/>
              <w:rPr>
                <w:rFonts w:ascii="Times New Roman" w:eastAsia="Calibri" w:hAnsi="Times New Roman" w:cs="Times New Roman"/>
                <w:sz w:val="20"/>
                <w:szCs w:val="20"/>
              </w:rPr>
            </w:pP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Учреждения жилищно-коммунального хозяйства  для жилищно-эксплуатационных  организаций (административные здания)</w:t>
            </w:r>
          </w:p>
        </w:tc>
        <w:tc>
          <w:tcPr>
            <w:tcW w:w="397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Минимальный размер земельного участка – 100 кв.м.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Максимальный размер земельного участка 2000 кв.м.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 3 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 1.</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 70</w:t>
            </w:r>
          </w:p>
        </w:tc>
        <w:tc>
          <w:tcPr>
            <w:tcW w:w="3262" w:type="dxa"/>
            <w:vMerge/>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Амбулаторное ветеринарное обслуживание 3.10.1</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Ветлечебницы без содержания животных</w:t>
            </w:r>
          </w:p>
        </w:tc>
        <w:tc>
          <w:tcPr>
            <w:tcW w:w="3970" w:type="dxa"/>
            <w:vMerge w:val="restart"/>
            <w:tcBorders>
              <w:top w:val="single" w:sz="12" w:space="0" w:color="auto"/>
              <w:left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1. Минимальный размер земельного участка – 100 кв.м. </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–3  м.</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- 3.</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4. Максимальный процент застройки в границах земельного участка - 80.</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Максимальная высота ограждения – 1,5 м.</w:t>
            </w:r>
          </w:p>
        </w:tc>
        <w:tc>
          <w:tcPr>
            <w:tcW w:w="3262" w:type="dxa"/>
            <w:vMerge w:val="restart"/>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lastRenderedPageBreak/>
              <w:t xml:space="preserve">Использование земельных участков и объектов капитального строительства осуществлять с учетом режимов зон с особыми условиями использования </w:t>
            </w:r>
            <w:r w:rsidRPr="006601D8">
              <w:rPr>
                <w:rFonts w:ascii="Times New Roman" w:eastAsia="Times New Roman" w:hAnsi="Times New Roman" w:cs="Times New Roman"/>
                <w:sz w:val="20"/>
                <w:szCs w:val="20"/>
              </w:rPr>
              <w:lastRenderedPageBreak/>
              <w:t>территорий, приведенных в статьях 39-44 настоящих Правил.</w:t>
            </w:r>
          </w:p>
          <w:p w:rsidR="006601D8" w:rsidRPr="006601D8" w:rsidRDefault="006601D8" w:rsidP="006601D8">
            <w:pPr>
              <w:spacing w:after="0" w:line="276" w:lineRule="auto"/>
              <w:ind w:right="-172"/>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Гостиничное обслуживание 4.7.</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гостиниц</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Гостиницы</w:t>
            </w:r>
          </w:p>
        </w:tc>
        <w:tc>
          <w:tcPr>
            <w:tcW w:w="3970" w:type="dxa"/>
            <w:vMerge/>
            <w:tcBorders>
              <w:left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p>
        </w:tc>
        <w:tc>
          <w:tcPr>
            <w:tcW w:w="3262" w:type="dxa"/>
            <w:vMerge/>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lastRenderedPageBreak/>
              <w:t>Осуществление религиозных обрядов 3.7.1.</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ind w:right="33"/>
              <w:rPr>
                <w:rFonts w:ascii="Times New Roman" w:eastAsia="Calibri" w:hAnsi="Times New Roman" w:cs="Times New Roman"/>
                <w:sz w:val="20"/>
                <w:szCs w:val="20"/>
              </w:rPr>
            </w:pPr>
            <w:r w:rsidRPr="006601D8">
              <w:rPr>
                <w:rFonts w:ascii="Times New Roman" w:eastAsia="Calibri" w:hAnsi="Times New Roman" w:cs="Times New Roman"/>
                <w:sz w:val="20"/>
                <w:szCs w:val="20"/>
              </w:rPr>
              <w:t>Церкви, соборы, храмы, часовни, мечети, молельные дома, синагоги</w:t>
            </w:r>
          </w:p>
        </w:tc>
        <w:tc>
          <w:tcPr>
            <w:tcW w:w="3970" w:type="dxa"/>
            <w:vMerge/>
            <w:tcBorders>
              <w:left w:val="single" w:sz="12" w:space="0" w:color="auto"/>
              <w:right w:val="single" w:sz="12" w:space="0" w:color="auto"/>
            </w:tcBorders>
          </w:tcPr>
          <w:p w:rsidR="006601D8" w:rsidRPr="006601D8" w:rsidRDefault="006601D8" w:rsidP="006601D8">
            <w:pPr>
              <w:widowControl w:val="0"/>
              <w:autoSpaceDE w:val="0"/>
              <w:autoSpaceDN w:val="0"/>
              <w:adjustRightInd w:val="0"/>
              <w:spacing w:after="0" w:line="276" w:lineRule="auto"/>
              <w:rPr>
                <w:rFonts w:ascii="Times New Roman" w:eastAsia="Times New Roman" w:hAnsi="Times New Roman" w:cs="Times New Roman"/>
                <w:sz w:val="20"/>
                <w:szCs w:val="20"/>
              </w:rPr>
            </w:pPr>
          </w:p>
        </w:tc>
        <w:tc>
          <w:tcPr>
            <w:tcW w:w="3262" w:type="dxa"/>
            <w:vMerge/>
            <w:tcBorders>
              <w:left w:val="single" w:sz="12" w:space="0" w:color="auto"/>
              <w:right w:val="single" w:sz="12" w:space="0" w:color="auto"/>
            </w:tcBorders>
          </w:tcPr>
          <w:p w:rsidR="006601D8" w:rsidRPr="006601D8" w:rsidRDefault="006601D8" w:rsidP="006601D8">
            <w:pPr>
              <w:spacing w:after="0" w:line="276" w:lineRule="auto"/>
              <w:ind w:right="-172"/>
              <w:rPr>
                <w:rFonts w:ascii="Times New Roman" w:eastAsia="Times New Roman" w:hAnsi="Times New Roman" w:cs="Times New Roman"/>
                <w:sz w:val="20"/>
                <w:szCs w:val="20"/>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highlight w:val="green"/>
                <w:lang w:eastAsia="ru-RU"/>
              </w:rPr>
              <w:t>Объекты дорожного сервиса 4.9.1.</w:t>
            </w:r>
          </w:p>
        </w:tc>
        <w:tc>
          <w:tcPr>
            <w:tcW w:w="29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70" w:type="dxa"/>
            <w:tcBorders>
              <w:left w:val="single" w:sz="12" w:space="0" w:color="auto"/>
              <w:bottom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1.Минимальный размер земельного участка – 300 кв.м. </w:t>
            </w:r>
          </w:p>
          <w:p w:rsidR="006601D8" w:rsidRPr="006601D8" w:rsidRDefault="006601D8" w:rsidP="006601D8">
            <w:pPr>
              <w:spacing w:after="0" w:line="240" w:lineRule="auto"/>
              <w:ind w:right="-172"/>
              <w:rPr>
                <w:rFonts w:ascii="Times New Roman" w:eastAsia="Times New Roman" w:hAnsi="Times New Roman" w:cs="Times New Roman"/>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-3м.</w:t>
            </w:r>
            <w:r w:rsidRPr="006601D8">
              <w:rPr>
                <w:rFonts w:ascii="Times New Roman" w:eastAsia="Times New Roman" w:hAnsi="Times New Roman" w:cs="Times New Roman"/>
                <w:lang w:eastAsia="ru-RU"/>
              </w:rPr>
              <w:t xml:space="preserve"> </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2" w:type="dxa"/>
            <w:tcBorders>
              <w:left w:val="single" w:sz="12" w:space="0" w:color="auto"/>
              <w:bottom w:val="single" w:sz="12" w:space="0" w:color="auto"/>
              <w:right w:val="single" w:sz="12" w:space="0" w:color="auto"/>
            </w:tcBorders>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При размещении ОКС обязательно соблюдение строительных, санитарно-гигиенических и противопожарных норм, и технических регламентов.</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Не допускается застройка противопожарного разрыва в 30м. </w:t>
            </w:r>
            <w:r w:rsidRPr="006601D8">
              <w:rPr>
                <w:rFonts w:ascii="Times New Roman" w:eastAsia="Times New Roman" w:hAnsi="Times New Roman" w:cs="Times New Roman"/>
                <w:sz w:val="20"/>
                <w:szCs w:val="20"/>
                <w:lang w:eastAsia="ru-RU"/>
              </w:rPr>
              <w:lastRenderedPageBreak/>
              <w:t>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lang w:eastAsia="ru-RU"/>
        </w:rPr>
      </w:pPr>
    </w:p>
    <w:p w:rsidR="006601D8" w:rsidRPr="006601D8" w:rsidRDefault="006601D8" w:rsidP="006601D8">
      <w:pPr>
        <w:keepNext/>
        <w:keepLines/>
        <w:spacing w:after="0" w:line="240" w:lineRule="auto"/>
        <w:outlineLvl w:val="0"/>
        <w:rPr>
          <w:rFonts w:ascii="Times New Roman" w:eastAsia="Times New Roman" w:hAnsi="Times New Roman" w:cs="Times New Roman"/>
          <w:i/>
          <w:sz w:val="24"/>
          <w:szCs w:val="24"/>
          <w:lang w:eastAsia="ru-RU"/>
        </w:rPr>
      </w:pPr>
      <w:r w:rsidRPr="006601D8">
        <w:rPr>
          <w:rFonts w:ascii="Times New Roman" w:eastAsia="Times New Roman" w:hAnsi="Times New Roman" w:cs="Times New Roman"/>
          <w:b/>
          <w:bCs/>
          <w:i/>
          <w:sz w:val="24"/>
          <w:szCs w:val="24"/>
          <w:lang w:eastAsia="ru-RU"/>
        </w:rPr>
        <w:t>Статья 49. Многофункциональная общественно-деловая зона (ОДЗ-1)</w:t>
      </w:r>
    </w:p>
    <w:p w:rsidR="006601D8" w:rsidRPr="006601D8" w:rsidRDefault="006601D8" w:rsidP="006601D8">
      <w:pPr>
        <w:spacing w:after="0" w:line="240" w:lineRule="auto"/>
        <w:ind w:left="6379"/>
        <w:rPr>
          <w:rFonts w:ascii="Times New Roman" w:eastAsia="Calibri" w:hAnsi="Times New Roman" w:cs="Times New Roman"/>
          <w:sz w:val="20"/>
          <w:szCs w:val="20"/>
        </w:rPr>
      </w:pP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МНОГОФУНКЦИОНАЛЬНАЯ ОБЩЕСТВЕННО-ДЕЛОВАЯ ЗОНА (ОДЗ-1)</w:t>
      </w:r>
    </w:p>
    <w:p w:rsidR="006601D8" w:rsidRPr="006601D8" w:rsidRDefault="006601D8" w:rsidP="006601D8">
      <w:pPr>
        <w:spacing w:after="0" w:line="240" w:lineRule="auto"/>
        <w:rPr>
          <w:rFonts w:ascii="Times New Roman" w:eastAsia="Times New Roman" w:hAnsi="Times New Roman" w:cs="Times New Roman"/>
          <w:lang w:eastAsia="ru-RU"/>
        </w:rPr>
      </w:pPr>
    </w:p>
    <w:p w:rsidR="006601D8" w:rsidRPr="006601D8" w:rsidRDefault="006601D8" w:rsidP="006601D8">
      <w:pPr>
        <w:spacing w:after="0" w:line="240" w:lineRule="auto"/>
        <w:ind w:firstLine="284"/>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p>
        </w:tc>
        <w:tc>
          <w:tcPr>
            <w:tcW w:w="3261" w:type="dxa"/>
            <w:vMerge w:val="restart"/>
            <w:shd w:val="clear" w:color="auto" w:fill="auto"/>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РЕАЛИЗАЦИИ</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РАЗРЕШЕННОГО</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autoSpaceDE w:val="0"/>
              <w:autoSpaceDN w:val="0"/>
              <w:adjustRightInd w:val="0"/>
              <w:spacing w:after="0" w:line="240" w:lineRule="auto"/>
              <w:ind w:right="-172"/>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409" w:type="dxa"/>
            <w:shd w:val="clear" w:color="auto" w:fill="auto"/>
            <w:vAlign w:val="center"/>
          </w:tcPr>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p>
        </w:tc>
        <w:tc>
          <w:tcPr>
            <w:tcW w:w="3261" w:type="dxa"/>
            <w:vMerge/>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vAlign w:val="center"/>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92"/>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Государственное управление 3.8</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Органы государственной власти, органы местного самоуправления, суды.</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Организации, непосредственно обеспечивающих деятельность органов государственной власти, органов местного самоуправления, судов.</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Организации, оказывающие государственные и (или) муниципальные услуги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w:t>
            </w:r>
          </w:p>
        </w:tc>
        <w:tc>
          <w:tcPr>
            <w:tcW w:w="396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1. Минимальная площадь земельного участка -  300 кв.м </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Дополнительные требования к параметрам сооружений и границам земельных участков в соответствии со следующими документами: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 42.13330.2016; СП 118.13330.2012 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92"/>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highlight w:val="green"/>
              </w:rPr>
            </w:pPr>
            <w:r w:rsidRPr="006601D8">
              <w:rPr>
                <w:rFonts w:ascii="Times New Roman" w:eastAsia="Times New Roman" w:hAnsi="Times New Roman" w:cs="Times New Roman"/>
                <w:sz w:val="20"/>
                <w:szCs w:val="20"/>
              </w:rPr>
              <w:t>Предпринимательство 4.0.</w:t>
            </w: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предпринимательства</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92"/>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Деловое управление</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4.1.</w:t>
            </w: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управленческой деятельности, не связанной с государственным или муниципальным управлением и оказанием услуг,</w:t>
            </w:r>
          </w:p>
          <w:p w:rsidR="006601D8" w:rsidRPr="006601D8" w:rsidRDefault="006601D8" w:rsidP="006601D8">
            <w:pPr>
              <w:spacing w:after="0" w:line="240" w:lineRule="auto"/>
              <w:ind w:right="33"/>
              <w:rPr>
                <w:rFonts w:ascii="Times New Roman" w:eastAsia="Times New Roman" w:hAnsi="Times New Roman" w:cs="Times New Roman"/>
                <w:sz w:val="20"/>
                <w:szCs w:val="20"/>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rPr>
              <w:t>Объекты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1441"/>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Бытовое обслуживание 3.3.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мелкого ремонта, ателье, бани, парикмахерские, прачечные, химчистки, похоронные бюро</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Дополнительные требования к параметрам сооружений и границам земельных участков в соответствии со следующими документами: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 42.13330.2016; СП 118.13330.2012 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548"/>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Банковская и страховая деятельность 4.5.</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Организации, оказывающие банковские и страховые услуги</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Общественное питание 4.6.</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общественного питания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Гостиничное обслуживание 4.7.</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гостиниц</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Гостиницы</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Рынки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4.3.</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предназначенные для организации постоянной или временной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Гаражи и (или) стоянок для автомобилей сотрудников и посетителей рынка</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jc w:val="center"/>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 3.1.2</w:t>
            </w:r>
          </w:p>
          <w:p w:rsidR="006601D8" w:rsidRPr="006601D8" w:rsidRDefault="006601D8" w:rsidP="006601D8">
            <w:pPr>
              <w:spacing w:after="0" w:line="276" w:lineRule="auto"/>
              <w:ind w:right="33"/>
              <w:rPr>
                <w:rFonts w:ascii="Times New Roman" w:eastAsia="Times New Roman"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p w:rsidR="006601D8" w:rsidRPr="006601D8" w:rsidRDefault="006601D8" w:rsidP="006601D8">
            <w:pPr>
              <w:spacing w:after="0" w:line="276" w:lineRule="auto"/>
              <w:ind w:right="33"/>
              <w:rPr>
                <w:rFonts w:ascii="Times New Roman" w:eastAsia="Times New Roman" w:hAnsi="Times New Roman" w:cs="Times New Roman"/>
                <w:sz w:val="20"/>
                <w:szCs w:val="20"/>
              </w:rPr>
            </w:pP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Учреждения жилищно-коммунального хозяйства  для жилищно-эксплуатационных  организаций (административные здания)</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548"/>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Социальное обслуживание 3.2.</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социального обслуживания. Дома социального обслуживания.</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социальной помощи населению.</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услуг связи.</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Общежития.</w:t>
            </w:r>
          </w:p>
        </w:tc>
        <w:tc>
          <w:tcPr>
            <w:tcW w:w="3969"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Культурное развитие 3.6.</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культуры</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деятельности в области гидрометеорологии и смежных с ней областях 3.9.1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200" w:line="276"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гидрометеорологии и смежных областей</w:t>
            </w:r>
          </w:p>
        </w:tc>
        <w:tc>
          <w:tcPr>
            <w:tcW w:w="3969"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261"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Дополнительные требования к параметрам сооружений и границам земельных участков в соответствии со следующими документами: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 42.13330.2016; СП 118.13330.2012 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другие действующие нормативные документы и технические регламенты, СП,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814"/>
        </w:trPr>
        <w:tc>
          <w:tcPr>
            <w:tcW w:w="2411"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Развлекательные мероприятия 4.8.1.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409" w:type="dxa"/>
            <w:shd w:val="clear" w:color="auto" w:fill="auto"/>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Дискотеки,  </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танцевальные площадки,</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ночные клубы, аквапарки, боулинги, аттракционы,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ипподромы, игровые</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автоматы, игровые площадки</w:t>
            </w:r>
          </w:p>
        </w:tc>
        <w:tc>
          <w:tcPr>
            <w:tcW w:w="3969"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center" w:pos="4677"/>
                <w:tab w:val="right" w:pos="9355"/>
              </w:tabs>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Ветеринарное обслуживание3.10.</w:t>
            </w: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p>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ветеринарного обслуживания</w:t>
            </w:r>
          </w:p>
        </w:tc>
        <w:tc>
          <w:tcPr>
            <w:tcW w:w="3969" w:type="dxa"/>
            <w:vMerge/>
            <w:shd w:val="clear" w:color="auto" w:fill="auto"/>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rPr>
          <w:trHeight w:val="814"/>
        </w:trPr>
        <w:tc>
          <w:tcPr>
            <w:tcW w:w="2411"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 5.1.</w:t>
            </w:r>
          </w:p>
        </w:tc>
        <w:tc>
          <w:tcPr>
            <w:tcW w:w="2977"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409"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сооружения (открытые, крытые).</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клубы, спортивные залы, бассейны</w:t>
            </w:r>
          </w:p>
        </w:tc>
        <w:tc>
          <w:tcPr>
            <w:tcW w:w="3969"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30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814"/>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Религиозное использование 3.7</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Церкви, соборы, храмы, часовни, монастыри, мечети, молельные дома,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монастыри, скиты, воскресные школы, семинарии, духовные училища</w:t>
            </w:r>
          </w:p>
        </w:tc>
        <w:tc>
          <w:tcPr>
            <w:tcW w:w="3969"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20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814"/>
        </w:trPr>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426"/>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261"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РЕАЛИЗАЦИИ </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ОПИСАНИЕ ВИДА </w:t>
            </w:r>
          </w:p>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РАЗРЕШЕННОГО</w:t>
            </w:r>
          </w:p>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spacing w:after="0" w:line="240" w:lineRule="auto"/>
              <w:ind w:left="-108" w:right="-108"/>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261"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r w:rsidRPr="006601D8">
              <w:rPr>
                <w:rFonts w:ascii="Calibri" w:eastAsia="Calibri" w:hAnsi="Calibri" w:cs="Times New Roman"/>
              </w:rPr>
              <w:t xml:space="preserve"> </w:t>
            </w:r>
            <w:r w:rsidRPr="006601D8">
              <w:rPr>
                <w:rFonts w:ascii="Times New Roman" w:eastAsia="Times New Roman" w:hAnsi="Times New Roman" w:cs="Times New Roman"/>
                <w:sz w:val="20"/>
                <w:szCs w:val="20"/>
                <w:lang w:eastAsia="ru-RU"/>
              </w:rPr>
              <w:t>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-3 м.</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3. Максимальное количество этажей -1. </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977" w:type="dxa"/>
          </w:tcPr>
          <w:p w:rsidR="006601D8" w:rsidRPr="006601D8" w:rsidRDefault="006601D8" w:rsidP="006601D8">
            <w:pPr>
              <w:spacing w:after="0" w:line="240" w:lineRule="auto"/>
              <w:jc w:val="both"/>
              <w:rPr>
                <w:rFonts w:ascii="Verdana" w:eastAsia="Times New Roman" w:hAnsi="Verdana" w:cs="Times New Roman"/>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ind w:firstLine="426"/>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502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261"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дорожного сервиса 4.9.1.</w:t>
            </w:r>
          </w:p>
        </w:tc>
        <w:tc>
          <w:tcPr>
            <w:tcW w:w="2977" w:type="dxa"/>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09" w:type="dxa"/>
            <w:shd w:val="clear" w:color="auto" w:fill="auto"/>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Автозаправочные станции; автомобильные мойки и прачечные для автомобильных принадлежностей; мастерские по ремонту и обслуживанию автотранспортных средств</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1.Минимальный размер земельного участка – 300 кв.м. </w:t>
            </w:r>
          </w:p>
          <w:p w:rsidR="006601D8" w:rsidRPr="006601D8" w:rsidRDefault="006601D8" w:rsidP="006601D8">
            <w:pPr>
              <w:spacing w:after="0" w:line="240" w:lineRule="auto"/>
              <w:ind w:right="-172"/>
              <w:rPr>
                <w:rFonts w:ascii="Times New Roman" w:eastAsia="Times New Roman" w:hAnsi="Times New Roman" w:cs="Times New Roman"/>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-3м.</w:t>
            </w:r>
            <w:r w:rsidRPr="006601D8">
              <w:rPr>
                <w:rFonts w:ascii="Times New Roman" w:eastAsia="Times New Roman" w:hAnsi="Times New Roman" w:cs="Times New Roman"/>
                <w:lang w:eastAsia="ru-RU"/>
              </w:rPr>
              <w:t xml:space="preserve"> </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При размещении ОКС обязательно соблюдение строительных, санитарно-гигиенических и противопожарных норм, и технических регламентов.</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c>
          <w:tcPr>
            <w:tcW w:w="2977" w:type="dxa"/>
          </w:tcPr>
          <w:p w:rsidR="006601D8" w:rsidRPr="006601D8" w:rsidRDefault="006601D8" w:rsidP="006601D8">
            <w:pPr>
              <w:spacing w:after="0" w:line="240" w:lineRule="auto"/>
              <w:jc w:val="both"/>
              <w:rPr>
                <w:rFonts w:ascii="Verdana" w:eastAsia="Times New Roman" w:hAnsi="Verdana" w:cs="Times New Roman"/>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3261" w:type="dxa"/>
            <w:vMerge/>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keepNext/>
        <w:keepLines/>
        <w:spacing w:after="0" w:line="240" w:lineRule="auto"/>
        <w:outlineLvl w:val="0"/>
        <w:rPr>
          <w:rFonts w:ascii="Times New Roman" w:eastAsia="Times New Roman" w:hAnsi="Times New Roman" w:cs="Times New Roman"/>
          <w:i/>
          <w:sz w:val="24"/>
          <w:szCs w:val="24"/>
          <w:lang w:eastAsia="ru-RU"/>
        </w:rPr>
      </w:pPr>
      <w:r w:rsidRPr="006601D8">
        <w:rPr>
          <w:rFonts w:ascii="Times New Roman" w:eastAsia="Times New Roman" w:hAnsi="Times New Roman" w:cs="Times New Roman"/>
          <w:b/>
          <w:bCs/>
          <w:i/>
          <w:sz w:val="24"/>
          <w:szCs w:val="24"/>
          <w:lang w:eastAsia="ru-RU"/>
        </w:rPr>
        <w:t>Статья 50. Зоны специализированной общественной застройки (ОДЗ-2)</w:t>
      </w:r>
    </w:p>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r w:rsidRPr="006601D8">
        <w:rPr>
          <w:rFonts w:ascii="Times New Roman" w:eastAsia="Times New Roman" w:hAnsi="Times New Roman" w:cs="Times New Roman"/>
          <w:b/>
          <w:sz w:val="24"/>
          <w:szCs w:val="24"/>
          <w:lang w:eastAsia="ru-RU"/>
        </w:rPr>
        <w:t>ЗОНЫ СПЕЦИАЛИЗИРОВАННОЙ ОБЩЕСТВЕННОЙ ЗАСТРОЙКИ (ОДЗ-2)</w:t>
      </w:r>
    </w:p>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r w:rsidRPr="006601D8">
        <w:rPr>
          <w:rFonts w:ascii="Times New Roman" w:eastAsia="Times New Roman" w:hAnsi="Times New Roman" w:cs="Times New Roman"/>
          <w:b/>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261"/>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261"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261"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261"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Здравоохранение 3.4.</w:t>
            </w:r>
          </w:p>
          <w:p w:rsidR="006601D8" w:rsidRPr="006601D8" w:rsidRDefault="006601D8" w:rsidP="006601D8">
            <w:pPr>
              <w:spacing w:after="0" w:line="276" w:lineRule="auto"/>
              <w:rPr>
                <w:rFonts w:ascii="Times New Roman" w:eastAsia="Calibri" w:hAnsi="Times New Roman" w:cs="Times New Roman"/>
                <w:sz w:val="20"/>
                <w:szCs w:val="20"/>
              </w:rPr>
            </w:pP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Больницы, родильные дома, диспансеры, научно-медицинские учреждения и прочие объекты, обеспечивающие оказание услуги по лечению в стационаре;</w:t>
            </w:r>
          </w:p>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станций скорой помощи;</w:t>
            </w:r>
          </w:p>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площадки санитарной авиации</w:t>
            </w:r>
          </w:p>
        </w:tc>
        <w:tc>
          <w:tcPr>
            <w:tcW w:w="3969"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границы земельного участка –3 м.</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Максимальное количество этажей - 3.</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в границах земельного участка - 60.</w:t>
            </w: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p>
          <w:p w:rsidR="006601D8" w:rsidRPr="006601D8" w:rsidRDefault="006601D8" w:rsidP="006601D8">
            <w:pPr>
              <w:tabs>
                <w:tab w:val="left" w:pos="142"/>
              </w:tabs>
              <w:autoSpaceDE w:val="0"/>
              <w:autoSpaceDN w:val="0"/>
              <w:adjustRightInd w:val="0"/>
              <w:spacing w:after="0" w:line="276" w:lineRule="auto"/>
              <w:rPr>
                <w:rFonts w:ascii="Times New Roman" w:eastAsia="Times New Roman" w:hAnsi="Times New Roman" w:cs="Times New Roman"/>
                <w:sz w:val="20"/>
                <w:szCs w:val="20"/>
              </w:rPr>
            </w:pPr>
          </w:p>
        </w:tc>
        <w:tc>
          <w:tcPr>
            <w:tcW w:w="3261"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Новое строительство и реконструкцию осуществлять в соответствии со СП 42.13330.2016, со строительными нормами и правилами, СП,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Медицинские организации особого назначения 3.4.3.</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Морги</w:t>
            </w:r>
          </w:p>
        </w:tc>
        <w:tc>
          <w:tcPr>
            <w:tcW w:w="3969" w:type="dxa"/>
            <w:vMerge/>
            <w:tcBorders>
              <w:left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3261" w:type="dxa"/>
            <w:vMerge/>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p>
        </w:tc>
      </w:tr>
      <w:tr w:rsidR="006601D8" w:rsidRPr="006601D8" w:rsidTr="008651C4">
        <w:trPr>
          <w:trHeight w:val="30"/>
        </w:trPr>
        <w:tc>
          <w:tcPr>
            <w:tcW w:w="2411" w:type="dxa"/>
            <w:tcBorders>
              <w:top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Дошкольное, начальное и среднее общее образование 3.5.1.</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Детские ясли, детские сады, школы, лицеи, гимназии, художественные, музыкальные школы образовательные кружки</w:t>
            </w:r>
          </w:p>
        </w:tc>
        <w:tc>
          <w:tcPr>
            <w:tcW w:w="3969" w:type="dxa"/>
            <w:tcBorders>
              <w:left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–5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для дошкольных учреждений - 2.</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Максимальное количество этажей для</w:t>
            </w:r>
            <w:r w:rsidRPr="006601D8">
              <w:rPr>
                <w:rFonts w:ascii="Calibri" w:eastAsia="Calibri" w:hAnsi="Calibri" w:cs="Times New Roman"/>
              </w:rPr>
              <w:t xml:space="preserve"> </w:t>
            </w:r>
            <w:r w:rsidRPr="006601D8">
              <w:rPr>
                <w:rFonts w:ascii="Times New Roman" w:eastAsia="Times New Roman" w:hAnsi="Times New Roman" w:cs="Times New Roman"/>
                <w:sz w:val="20"/>
                <w:szCs w:val="20"/>
                <w:lang w:eastAsia="ru-RU"/>
              </w:rPr>
              <w:t>общеобразовательного назначения – 4.</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в границах земельного участка - 70.</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Иные параметры:</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Минимальный процент спортивно-игровых площадок - 20.</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Минимальный процент озеленения – 30.</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Территория участка ограждается забором – 1,2 м.</w:t>
            </w:r>
          </w:p>
        </w:tc>
        <w:tc>
          <w:tcPr>
            <w:tcW w:w="3261" w:type="dxa"/>
            <w:vMerge/>
            <w:tcBorders>
              <w:left w:val="single" w:sz="12" w:space="0" w:color="auto"/>
              <w:right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rPr>
          <w:trHeight w:val="30"/>
        </w:trPr>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Социальное обслуживание 3.2.</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социального обслуживания. Дома социального обслуживания.</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социальной помощи населению.</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оказания услуг связи.</w:t>
            </w:r>
          </w:p>
          <w:p w:rsidR="006601D8" w:rsidRPr="006601D8" w:rsidRDefault="006601D8" w:rsidP="006601D8">
            <w:pPr>
              <w:spacing w:after="0" w:line="276" w:lineRule="auto"/>
              <w:ind w:righ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Общежития.</w:t>
            </w:r>
          </w:p>
        </w:tc>
        <w:tc>
          <w:tcPr>
            <w:tcW w:w="3969" w:type="dxa"/>
            <w:tcBorders>
              <w:left w:val="single" w:sz="12" w:space="0" w:color="auto"/>
              <w:right w:val="single" w:sz="12" w:space="0" w:color="auto"/>
            </w:tcBorders>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tcBorders>
              <w:left w:val="single" w:sz="12" w:space="0" w:color="auto"/>
              <w:right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Культурное развитие (3.6)</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tabs>
                <w:tab w:val="right" w:pos="3307"/>
              </w:tabs>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культурно-зрелищного назначения, музеи, галереи, выставки, объекты библиотек, архивов, объекты культурно-досугового назначения, объекты культурных объединений и союзов</w:t>
            </w:r>
          </w:p>
        </w:tc>
        <w:tc>
          <w:tcPr>
            <w:tcW w:w="3969" w:type="dxa"/>
            <w:tcBorders>
              <w:left w:val="single" w:sz="12" w:space="0" w:color="auto"/>
              <w:right w:val="single" w:sz="12" w:space="0" w:color="auto"/>
            </w:tcBorders>
          </w:tcPr>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земельного участка не устанавливаются</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Максимальное количество этажей – 3.</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 70.</w:t>
            </w:r>
          </w:p>
        </w:tc>
        <w:tc>
          <w:tcPr>
            <w:tcW w:w="3261" w:type="dxa"/>
            <w:vMerge/>
            <w:tcBorders>
              <w:left w:val="single" w:sz="12" w:space="0" w:color="auto"/>
              <w:right w:val="single" w:sz="12" w:space="0" w:color="auto"/>
            </w:tcBorders>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 5.1.</w:t>
            </w:r>
          </w:p>
        </w:tc>
        <w:tc>
          <w:tcPr>
            <w:tcW w:w="2977" w:type="dxa"/>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409" w:type="dxa"/>
            <w:tcBorders>
              <w:right w:val="single" w:sz="12" w:space="0" w:color="auto"/>
            </w:tcBorders>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стадионов, дворцов спорта, ледовых дворцов, Ипподромы.</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спортивные клубы, спортивные залы, бассейны, физкультурно-оздоровительные комплексы в зданиях и сооружениях.</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Физкультурные площадки, беговые дорожки, поля для спортивной игры.</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Теннисные корты, автодромы, мотодромы, трамплины, спортивные стрельбища.</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Причалы и сооружения, необходимые для организации водных видов спорта и хранения соответствующего инвентаря.</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Ангары, взлетно-посадочные площадки и иные сооружения, необходимые для организации авиационных видов спорта и хранения соответствующего инвентаря.</w:t>
            </w:r>
          </w:p>
          <w:p w:rsidR="006601D8" w:rsidRPr="006601D8" w:rsidRDefault="006601D8" w:rsidP="006601D8">
            <w:pPr>
              <w:tabs>
                <w:tab w:val="left" w:pos="142"/>
              </w:tabs>
              <w:spacing w:after="0" w:line="240" w:lineRule="auto"/>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Спортивные базы  и лагеря</w:t>
            </w:r>
          </w:p>
        </w:tc>
        <w:tc>
          <w:tcPr>
            <w:tcW w:w="3969" w:type="dxa"/>
            <w:tcBorders>
              <w:left w:val="single" w:sz="12" w:space="0" w:color="auto"/>
              <w:right w:val="single" w:sz="12" w:space="0" w:color="auto"/>
            </w:tcBorders>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30 м.</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tcBorders>
              <w:left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Религиозное использование 3.7</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409" w:type="dxa"/>
            <w:tcBorders>
              <w:top w:val="single" w:sz="12" w:space="0" w:color="auto"/>
              <w:left w:val="single" w:sz="12" w:space="0" w:color="auto"/>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Церкви, соборы, храмы, часовни, монастыри, мечети, молельные дома,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монастыри, скиты, воскресные школы, семинарии, духовные училища</w:t>
            </w:r>
          </w:p>
        </w:tc>
        <w:tc>
          <w:tcPr>
            <w:tcW w:w="3969"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20 м.</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spacing w:after="0" w:line="240" w:lineRule="auto"/>
              <w:ind w:left="68"/>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left="68"/>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left="68"/>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68"/>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326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p w:rsidR="006601D8" w:rsidRPr="006601D8" w:rsidRDefault="006601D8" w:rsidP="006601D8">
      <w:pPr>
        <w:widowControl w:val="0"/>
        <w:autoSpaceDE w:val="0"/>
        <w:autoSpaceDN w:val="0"/>
        <w:adjustRightInd w:val="0"/>
        <w:spacing w:before="120" w:after="120" w:line="240" w:lineRule="auto"/>
        <w:ind w:firstLine="709"/>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09"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границы земельного участка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4. Максимальный процент застройки не устанавливается </w:t>
            </w: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b/>
          <w:lang w:eastAsia="ru-RU"/>
        </w:rPr>
      </w:pPr>
    </w:p>
    <w:p w:rsidR="006601D8" w:rsidRPr="006601D8" w:rsidRDefault="006601D8" w:rsidP="006601D8">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tabs>
          <w:tab w:val="left" w:pos="7095"/>
        </w:tabs>
        <w:spacing w:after="200" w:line="276" w:lineRule="auto"/>
        <w:rPr>
          <w:rFonts w:ascii="Times New Roman" w:eastAsia="Calibri" w:hAnsi="Times New Roman" w:cs="Times New Roman"/>
          <w:sz w:val="20"/>
          <w:szCs w:val="20"/>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51. Производственная зона (ПЗ-1)</w:t>
      </w:r>
    </w:p>
    <w:p w:rsidR="006601D8" w:rsidRPr="006601D8" w:rsidRDefault="006601D8" w:rsidP="006601D8">
      <w:pPr>
        <w:spacing w:after="200" w:line="276" w:lineRule="auto"/>
        <w:jc w:val="center"/>
        <w:rPr>
          <w:rFonts w:ascii="Times New Roman" w:eastAsia="Times New Roman" w:hAnsi="Times New Roman" w:cs="Times New Roman"/>
          <w:b/>
          <w:sz w:val="24"/>
          <w:szCs w:val="24"/>
          <w:u w:val="single"/>
          <w:lang w:eastAsia="ru-RU"/>
        </w:rPr>
      </w:pPr>
      <w:r w:rsidRPr="006601D8">
        <w:rPr>
          <w:rFonts w:ascii="Times New Roman" w:eastAsia="Calibri" w:hAnsi="Times New Roman" w:cs="Times New Roman"/>
          <w:b/>
          <w:sz w:val="24"/>
          <w:szCs w:val="24"/>
          <w:u w:val="single"/>
        </w:rPr>
        <w:t>ПРОИЗВОДСТВЕННАЯ ЗОНА (ПЗ-1)</w:t>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bookmarkStart w:id="54" w:name="_Hlk85981085"/>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Borders>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Производственная деятельность</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6.0</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Объекты капитального строительства в целях добычи полезных ископаемых, их переработки, изготовления вещей промышленным способом</w:t>
            </w:r>
          </w:p>
        </w:tc>
        <w:tc>
          <w:tcPr>
            <w:tcW w:w="3969" w:type="dxa"/>
            <w:vMerge w:val="restart"/>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p>
        </w:tc>
        <w:tc>
          <w:tcPr>
            <w:tcW w:w="3118"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bottom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Недропользование 6.1.</w:t>
            </w:r>
          </w:p>
        </w:tc>
        <w:tc>
          <w:tcPr>
            <w:tcW w:w="2977" w:type="dxa"/>
            <w:tcBorders>
              <w:bottom w:val="single" w:sz="12" w:space="0" w:color="auto"/>
            </w:tcBorders>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Осуществление геологических изысканий;</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добыча недр открытым</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(карьеры, отвалы) и закрытым (шахты, скважины) способами; размещение объектов капитального строительства, в том числе подземных, в целях добычи недр;</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409" w:type="dxa"/>
            <w:tcBorders>
              <w:bottom w:val="single" w:sz="12" w:space="0" w:color="auto"/>
            </w:tcBorders>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недропользования</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c>
          <w:tcPr>
            <w:tcW w:w="3118" w:type="dxa"/>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Arial" w:hAnsi="Times New Roman" w:cs="Times New Roman"/>
                <w:sz w:val="20"/>
                <w:szCs w:val="20"/>
                <w:lang w:eastAsia="ru-RU"/>
              </w:rPr>
            </w:pPr>
            <w:r w:rsidRPr="006601D8">
              <w:rPr>
                <w:rFonts w:ascii="Times New Roman" w:eastAsia="Arial" w:hAnsi="Times New Roman" w:cs="Times New Roman"/>
                <w:sz w:val="20"/>
                <w:szCs w:val="20"/>
                <w:lang w:eastAsia="ru-RU"/>
              </w:rPr>
              <w:t>Пищевая промышленность 6.4.</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Промышленные объекты и производства по обработке пищевых продуктов и вкусовых веществ </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val="restart"/>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Строительная промышленность 6.6.</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строительной промышленности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Склады 6.9.</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Коммунальные и складские объекты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Открытые площадки для хранения грузов</w:t>
            </w:r>
          </w:p>
        </w:tc>
        <w:tc>
          <w:tcPr>
            <w:tcW w:w="3969" w:type="dxa"/>
            <w:vMerge w:val="restart"/>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val="restart"/>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Заправка транспортных средств 4.9.1.1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b/>
                <w:bCs/>
                <w:noProof/>
              </w:rPr>
            </w:pPr>
            <w:r w:rsidRPr="006601D8">
              <w:rPr>
                <w:rFonts w:ascii="Times New Roman" w:eastAsia="Calibri"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автозаправочные станции; магазины сопутствующей торговли, здания общественного питания в качестве объектов дорожного сервиса</w:t>
            </w:r>
          </w:p>
        </w:tc>
        <w:tc>
          <w:tcPr>
            <w:tcW w:w="3969" w:type="dxa"/>
            <w:vMerge w:val="restart"/>
            <w:tcBorders>
              <w:right w:val="single" w:sz="12" w:space="0" w:color="auto"/>
            </w:tcBorders>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ab/>
            </w:r>
          </w:p>
        </w:tc>
        <w:tc>
          <w:tcPr>
            <w:tcW w:w="3118" w:type="dxa"/>
            <w:vMerge/>
            <w:tcBorders>
              <w:left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Автомобильные мойки 4.9.1.3</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автомобильные мойки, а магазины сопутствующей торговли</w:t>
            </w:r>
          </w:p>
        </w:tc>
        <w:tc>
          <w:tcPr>
            <w:tcW w:w="3969" w:type="dxa"/>
            <w:vMerge/>
            <w:tcBorders>
              <w:right w:val="single" w:sz="12" w:space="0" w:color="auto"/>
            </w:tcBorders>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Ремонт автомобилей 4.9.1.4</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ремонта и обслуживания автомобилей, прочие объекты дорожного сервиса, магазины сопутствующей торговли</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Заготовка древесины</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10.1</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для обработки и хранения древесины (лесопильни, пилорамы, склады)</w:t>
            </w:r>
          </w:p>
        </w:tc>
        <w:tc>
          <w:tcPr>
            <w:tcW w:w="3969"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Заготовка лесных ресурсов 10.3</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для хранения живицы, недревесных лесных ресурсов, пищевых лесных ресурсов и дикорастущих растений;</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для неглу-бокой переработки добытых лесных ресурсов, (сушилки, грибоварни, склады).</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Энергетика 6.7</w:t>
            </w:r>
          </w:p>
        </w:tc>
        <w:tc>
          <w:tcPr>
            <w:tcW w:w="2977"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6601D8">
                <w:rPr>
                  <w:rFonts w:ascii="Times New Roman" w:eastAsia="Times New Roman" w:hAnsi="Times New Roman" w:cs="Times New Roman"/>
                  <w:sz w:val="20"/>
                  <w:szCs w:val="20"/>
                  <w:lang w:eastAsia="ru-RU"/>
                </w:rPr>
                <w:t>кодом 3.1</w:t>
              </w:r>
            </w:hyperlink>
          </w:p>
        </w:tc>
        <w:tc>
          <w:tcPr>
            <w:tcW w:w="2409" w:type="dxa"/>
            <w:shd w:val="clear" w:color="auto" w:fill="auto"/>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электросетевого хозяйства</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tc>
        <w:tc>
          <w:tcPr>
            <w:tcW w:w="3118" w:type="dxa"/>
            <w:vMerge w:val="restart"/>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Связь 6.8.</w:t>
            </w:r>
          </w:p>
        </w:tc>
        <w:tc>
          <w:tcPr>
            <w:tcW w:w="2977" w:type="dxa"/>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связи,</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радиовещания, телевидения,</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Объекты связи</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c>
          <w:tcPr>
            <w:tcW w:w="266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органов 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bookmarkStart w:id="55" w:name="_Hlk83497527"/>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30"/>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- 3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3.Максимальное количество этажей - 3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bookmarkEnd w:id="54"/>
      <w:bookmarkEnd w:id="55"/>
    </w:tbl>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52. Коммунально-складская зона (ПЗ-2)</w:t>
      </w:r>
    </w:p>
    <w:p w:rsidR="006601D8" w:rsidRPr="006601D8" w:rsidRDefault="006601D8" w:rsidP="006601D8">
      <w:pPr>
        <w:spacing w:after="200" w:line="276" w:lineRule="auto"/>
        <w:jc w:val="center"/>
        <w:rPr>
          <w:rFonts w:ascii="Times New Roman" w:eastAsia="Times New Roman" w:hAnsi="Times New Roman" w:cs="Times New Roman"/>
          <w:b/>
          <w:sz w:val="24"/>
          <w:szCs w:val="24"/>
          <w:u w:val="single"/>
          <w:lang w:eastAsia="ru-RU"/>
        </w:rPr>
      </w:pPr>
      <w:r w:rsidRPr="006601D8">
        <w:rPr>
          <w:rFonts w:ascii="Times New Roman" w:eastAsia="Calibri" w:hAnsi="Times New Roman" w:cs="Times New Roman"/>
          <w:b/>
          <w:sz w:val="24"/>
          <w:szCs w:val="24"/>
          <w:u w:val="single"/>
        </w:rPr>
        <w:t>КОММУНАЛЬНО-СКЛАДСКАЯ ЗОНА (ПЗ-2)</w:t>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Склады 6.9.</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Коммунальные и складские объекты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p>
        </w:tc>
        <w:tc>
          <w:tcPr>
            <w:tcW w:w="3118" w:type="dxa"/>
            <w:tcBorders>
              <w:top w:val="single" w:sz="12" w:space="0" w:color="auto"/>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Открытые площадки для хранения грузов</w:t>
            </w:r>
          </w:p>
        </w:tc>
        <w:tc>
          <w:tcPr>
            <w:tcW w:w="3969" w:type="dxa"/>
            <w:vMerge w:val="restart"/>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- 3 м;</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70.</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val="restart"/>
            <w:tcBorders>
              <w:left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977" w:type="dxa"/>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b/>
                <w:bCs/>
                <w:noProof/>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ab/>
            </w:r>
          </w:p>
        </w:tc>
        <w:tc>
          <w:tcPr>
            <w:tcW w:w="3118"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автотранспорта 2.7.1</w:t>
            </w:r>
          </w:p>
        </w:tc>
        <w:tc>
          <w:tcPr>
            <w:tcW w:w="2977" w:type="dxa"/>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Гаражи</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Автомобильные мойки 4.9.1.3</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автомобильные мойки, а магазины сопутствующей торговли</w:t>
            </w:r>
          </w:p>
        </w:tc>
        <w:tc>
          <w:tcPr>
            <w:tcW w:w="3969" w:type="dxa"/>
            <w:vMerge/>
            <w:tcBorders>
              <w:right w:val="single" w:sz="12" w:space="0" w:color="auto"/>
            </w:tcBorders>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Ремонт автомобилей 4.9.1.4</w:t>
            </w:r>
          </w:p>
        </w:tc>
        <w:tc>
          <w:tcPr>
            <w:tcW w:w="2977"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ремонта и обслуживания автомобилей, прочие объекты дорожного сервиса, магазины сопутствующей торговли</w:t>
            </w:r>
          </w:p>
        </w:tc>
        <w:tc>
          <w:tcPr>
            <w:tcW w:w="3969" w:type="dxa"/>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2 м</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Рекомендуется использование входящей в состав санитарно-защитной зоны полосы примыкания для размещения коммунальных объектов жилой зоны, гаражей-стоянок различных типов, зеленых насаждений.</w:t>
            </w:r>
          </w:p>
          <w:p w:rsidR="006601D8" w:rsidRPr="006601D8" w:rsidRDefault="006601D8" w:rsidP="006601D8">
            <w:pPr>
              <w:spacing w:after="0" w:line="276" w:lineRule="auto"/>
              <w:rPr>
                <w:rFonts w:ascii="Times New Roman" w:eastAsia="Times New Roman" w:hAnsi="Times New Roman" w:cs="Times New Roman"/>
                <w:sz w:val="20"/>
                <w:szCs w:val="20"/>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Энергетика 6.7</w:t>
            </w:r>
          </w:p>
        </w:tc>
        <w:tc>
          <w:tcPr>
            <w:tcW w:w="2977"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6601D8">
                <w:rPr>
                  <w:rFonts w:ascii="Times New Roman" w:eastAsia="Times New Roman" w:hAnsi="Times New Roman" w:cs="Times New Roman"/>
                  <w:sz w:val="20"/>
                  <w:szCs w:val="20"/>
                  <w:lang w:eastAsia="ru-RU"/>
                </w:rPr>
                <w:t>кодом 3.1</w:t>
              </w:r>
            </w:hyperlink>
          </w:p>
        </w:tc>
        <w:tc>
          <w:tcPr>
            <w:tcW w:w="2409" w:type="dxa"/>
            <w:shd w:val="clear" w:color="auto" w:fill="auto"/>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электросетевого хозяйства</w:t>
            </w:r>
          </w:p>
        </w:tc>
        <w:tc>
          <w:tcPr>
            <w:tcW w:w="3969" w:type="dxa"/>
            <w:vMerge w:val="restart"/>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устанавливаются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tc>
        <w:tc>
          <w:tcPr>
            <w:tcW w:w="3118" w:type="dxa"/>
            <w:vMerge w:val="restart"/>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Связь 6.8.</w:t>
            </w:r>
          </w:p>
        </w:tc>
        <w:tc>
          <w:tcPr>
            <w:tcW w:w="2977" w:type="dxa"/>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связи,</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радиовещания, телевидения,</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Объекты связи</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3118" w:type="dxa"/>
            <w:vMerge/>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c>
          <w:tcPr>
            <w:tcW w:w="2660"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органов 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30"/>
        </w:trPr>
        <w:tc>
          <w:tcPr>
            <w:tcW w:w="2411"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977"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409"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- 3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3.Максимальное количество этажей - 3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3118"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53. Зоны инженерной инфраструктуры (ПЗ-3)</w:t>
      </w:r>
    </w:p>
    <w:p w:rsidR="006601D8" w:rsidRPr="006601D8" w:rsidRDefault="006601D8" w:rsidP="006601D8">
      <w:pPr>
        <w:spacing w:after="0" w:line="240" w:lineRule="auto"/>
        <w:jc w:val="center"/>
        <w:rPr>
          <w:rFonts w:ascii="Times New Roman" w:eastAsia="Calibri" w:hAnsi="Times New Roman" w:cs="Times New Roman"/>
          <w:b/>
          <w:sz w:val="24"/>
          <w:szCs w:val="24"/>
          <w:u w:val="single"/>
        </w:rPr>
      </w:pPr>
    </w:p>
    <w:p w:rsidR="006601D8" w:rsidRPr="006601D8" w:rsidRDefault="006601D8" w:rsidP="006601D8">
      <w:pPr>
        <w:spacing w:after="0" w:line="240"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ЗОНЫ ИНЖЕНЕРНОЙ ИНФРАСТРУКТУРЫ (ПЗ-3)</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9"/>
        <w:gridCol w:w="2719"/>
        <w:gridCol w:w="2693"/>
        <w:gridCol w:w="4035"/>
        <w:gridCol w:w="2911"/>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35"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11"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РЕАЛИЗАЦИИ </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66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71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 ИНЫЕ ВИДЫ ОБЪЕКТОВ</w:t>
            </w:r>
          </w:p>
        </w:tc>
        <w:tc>
          <w:tcPr>
            <w:tcW w:w="4035"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c>
          <w:tcPr>
            <w:tcW w:w="2911"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r>
      <w:tr w:rsidR="006601D8" w:rsidRPr="006601D8" w:rsidTr="008651C4">
        <w:trPr>
          <w:tblHeader/>
        </w:trPr>
        <w:tc>
          <w:tcPr>
            <w:tcW w:w="266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719"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35"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11"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9" w:type="dxa"/>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Коммунальное обслуживание 3.1.</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lang w:eastAsia="ru-RU"/>
              </w:rPr>
            </w:pPr>
          </w:p>
        </w:tc>
        <w:tc>
          <w:tcPr>
            <w:tcW w:w="2719" w:type="dxa"/>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Объекты инженерно-технического обеспечения, сооружения и коммуникации</w:t>
            </w:r>
          </w:p>
        </w:tc>
        <w:tc>
          <w:tcPr>
            <w:tcW w:w="4035" w:type="dxa"/>
            <w:vMerge w:val="restart"/>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ind w:left="-5"/>
              <w:contextualSpacing/>
              <w:rPr>
                <w:rFonts w:ascii="Times New Roman" w:eastAsia="Times New Roman" w:hAnsi="Times New Roman" w:cs="Times New Roman"/>
                <w:sz w:val="20"/>
                <w:szCs w:val="20"/>
                <w:lang w:eastAsia="ru-RU"/>
              </w:rPr>
            </w:pPr>
          </w:p>
        </w:tc>
        <w:tc>
          <w:tcPr>
            <w:tcW w:w="2911" w:type="dxa"/>
            <w:vMerge w:val="restart"/>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rPr>
          <w:trHeight w:val="591"/>
        </w:trPr>
        <w:tc>
          <w:tcPr>
            <w:tcW w:w="2669"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Энергетика 6.7</w:t>
            </w:r>
          </w:p>
        </w:tc>
        <w:tc>
          <w:tcPr>
            <w:tcW w:w="2719" w:type="dxa"/>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0" w:tooltip="Коммунальное обслуживание" w:history="1">
              <w:r w:rsidRPr="006601D8">
                <w:rPr>
                  <w:rFonts w:ascii="Times New Roman" w:eastAsia="Times New Roman" w:hAnsi="Times New Roman" w:cs="Times New Roman"/>
                  <w:sz w:val="20"/>
                  <w:szCs w:val="20"/>
                  <w:lang w:eastAsia="ru-RU"/>
                </w:rPr>
                <w:t>кодом 3.1</w:t>
              </w:r>
            </w:hyperlink>
          </w:p>
        </w:tc>
        <w:tc>
          <w:tcPr>
            <w:tcW w:w="2693" w:type="dxa"/>
            <w:shd w:val="clear" w:color="auto" w:fill="auto"/>
          </w:tcPr>
          <w:p w:rsidR="006601D8" w:rsidRPr="006601D8" w:rsidRDefault="006601D8" w:rsidP="006601D8">
            <w:pPr>
              <w:widowControl w:val="0"/>
              <w:autoSpaceDE w:val="0"/>
              <w:autoSpaceDN w:val="0"/>
              <w:adjustRightInd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электросетевого хозяйства</w:t>
            </w:r>
          </w:p>
        </w:tc>
        <w:tc>
          <w:tcPr>
            <w:tcW w:w="4035" w:type="dxa"/>
            <w:vMerge/>
            <w:shd w:val="clear" w:color="auto" w:fill="auto"/>
          </w:tcPr>
          <w:p w:rsidR="006601D8" w:rsidRPr="006601D8" w:rsidRDefault="006601D8" w:rsidP="006601D8">
            <w:pPr>
              <w:tabs>
                <w:tab w:val="left" w:pos="142"/>
                <w:tab w:val="left" w:pos="1860"/>
              </w:tabs>
              <w:spacing w:after="0" w:line="240" w:lineRule="auto"/>
              <w:ind w:firstLine="34"/>
              <w:contextualSpacing/>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spacing w:after="0" w:line="240" w:lineRule="auto"/>
              <w:ind w:firstLine="34"/>
              <w:contextualSpacing/>
              <w:rPr>
                <w:rFonts w:ascii="Times New Roman" w:eastAsia="Times New Roman" w:hAnsi="Times New Roman" w:cs="Times New Roman"/>
                <w:sz w:val="20"/>
                <w:szCs w:val="20"/>
                <w:lang w:eastAsia="ru-RU"/>
              </w:rPr>
            </w:pPr>
          </w:p>
        </w:tc>
      </w:tr>
      <w:tr w:rsidR="006601D8" w:rsidRPr="006601D8" w:rsidTr="008651C4">
        <w:tc>
          <w:tcPr>
            <w:tcW w:w="2669"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Специальное пользование водными объектами 11.2.</w:t>
            </w:r>
          </w:p>
        </w:tc>
        <w:tc>
          <w:tcPr>
            <w:tcW w:w="2719" w:type="dxa"/>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693"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shd w:val="clear" w:color="auto" w:fill="00FF00"/>
                <w:lang w:eastAsia="ru-RU"/>
              </w:rPr>
            </w:pPr>
            <w:r w:rsidRPr="006601D8">
              <w:rPr>
                <w:rFonts w:ascii="Times New Roman" w:eastAsia="Times New Roman" w:hAnsi="Times New Roman" w:cs="Times New Roman"/>
                <w:bCs/>
                <w:sz w:val="20"/>
                <w:szCs w:val="20"/>
                <w:lang w:eastAsia="ru-RU"/>
              </w:rPr>
              <w:t xml:space="preserve">Объекты и сооружения, предназначенные для  </w:t>
            </w:r>
            <w:r w:rsidRPr="006601D8">
              <w:rPr>
                <w:rFonts w:ascii="Times New Roman" w:eastAsia="Times New Roman" w:hAnsi="Times New Roman" w:cs="Times New Roman"/>
                <w:sz w:val="20"/>
                <w:szCs w:val="20"/>
                <w:lang w:eastAsia="ru-RU"/>
              </w:rPr>
              <w:t>забора водных ресурсов из поверхностных водных объектов, сброса сточных вод и (или) дренажных вод</w:t>
            </w:r>
          </w:p>
        </w:tc>
        <w:tc>
          <w:tcPr>
            <w:tcW w:w="4035"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p>
        </w:tc>
      </w:tr>
      <w:tr w:rsidR="006601D8" w:rsidRPr="006601D8" w:rsidTr="008651C4">
        <w:tc>
          <w:tcPr>
            <w:tcW w:w="2669"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Связь 6.8.</w:t>
            </w:r>
          </w:p>
        </w:tc>
        <w:tc>
          <w:tcPr>
            <w:tcW w:w="2719" w:type="dxa"/>
          </w:tcPr>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Размещение объектов связи,</w:t>
            </w:r>
          </w:p>
          <w:p w:rsidR="006601D8" w:rsidRPr="006601D8" w:rsidRDefault="006601D8" w:rsidP="006601D8">
            <w:pPr>
              <w:autoSpaceDE w:val="0"/>
              <w:autoSpaceDN w:val="0"/>
              <w:adjustRightInd w:val="0"/>
              <w:spacing w:after="0" w:line="240" w:lineRule="auto"/>
              <w:rPr>
                <w:rFonts w:ascii="Times New Roman" w:eastAsia="Calibri" w:hAnsi="Times New Roman" w:cs="Times New Roman"/>
                <w:sz w:val="20"/>
                <w:szCs w:val="20"/>
              </w:rPr>
            </w:pPr>
            <w:r w:rsidRPr="006601D8">
              <w:rPr>
                <w:rFonts w:ascii="Times New Roman" w:eastAsia="Calibri" w:hAnsi="Times New Roman" w:cs="Times New Roman"/>
                <w:sz w:val="20"/>
                <w:szCs w:val="20"/>
              </w:rPr>
              <w:t>радиовещания, телевидения,</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93" w:type="dxa"/>
            <w:shd w:val="clear" w:color="auto" w:fill="auto"/>
          </w:tcPr>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Объекты связи</w:t>
            </w:r>
          </w:p>
          <w:p w:rsidR="006601D8" w:rsidRPr="006601D8" w:rsidRDefault="006601D8" w:rsidP="006601D8">
            <w:pPr>
              <w:tabs>
                <w:tab w:val="left" w:pos="142"/>
              </w:tabs>
              <w:spacing w:after="0" w:line="240" w:lineRule="auto"/>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bCs/>
                <w:sz w:val="20"/>
                <w:szCs w:val="20"/>
                <w:lang w:eastAsia="ru-RU"/>
              </w:rPr>
              <w:t>Вышки сотовой связи</w:t>
            </w:r>
          </w:p>
        </w:tc>
        <w:tc>
          <w:tcPr>
            <w:tcW w:w="4035" w:type="dxa"/>
            <w:vMerge/>
            <w:shd w:val="clear" w:color="auto" w:fill="auto"/>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p>
        </w:tc>
        <w:tc>
          <w:tcPr>
            <w:tcW w:w="2911"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widowControl w:val="0"/>
              <w:spacing w:after="0" w:line="240" w:lineRule="auto"/>
              <w:ind w:firstLine="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9"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Гидротехнические сооружения (11.3)</w:t>
            </w:r>
          </w:p>
        </w:tc>
        <w:tc>
          <w:tcPr>
            <w:tcW w:w="2719" w:type="dxa"/>
          </w:tcPr>
          <w:p w:rsidR="006601D8" w:rsidRPr="006601D8" w:rsidRDefault="006601D8" w:rsidP="006601D8">
            <w:pPr>
              <w:widowControl w:val="0"/>
              <w:tabs>
                <w:tab w:val="right" w:pos="3744"/>
              </w:tabs>
              <w:spacing w:after="0" w:line="250" w:lineRule="exact"/>
              <w:jc w:val="both"/>
              <w:rPr>
                <w:rFonts w:ascii="Times New Roman" w:eastAsia="Calibri" w:hAnsi="Times New Roman" w:cs="Times New Roman"/>
                <w:sz w:val="20"/>
                <w:szCs w:val="20"/>
              </w:rPr>
            </w:pPr>
            <w:r w:rsidRPr="006601D8">
              <w:rPr>
                <w:rFonts w:ascii="Times New Roman" w:eastAsia="Calibri" w:hAnsi="Times New Roman" w:cs="Times New Roman"/>
                <w:sz w:val="20"/>
                <w:szCs w:val="20"/>
                <w:lang w:eastAsia="ru-RU" w:bidi="ru-RU"/>
              </w:rPr>
              <w:t>Размещение гидротехнических</w:t>
            </w:r>
          </w:p>
          <w:p w:rsidR="006601D8" w:rsidRPr="006601D8" w:rsidRDefault="006601D8" w:rsidP="006601D8">
            <w:pPr>
              <w:widowControl w:val="0"/>
              <w:tabs>
                <w:tab w:val="left" w:pos="1666"/>
                <w:tab w:val="left" w:pos="3418"/>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сооружений, необходимых для</w:t>
            </w:r>
          </w:p>
          <w:p w:rsidR="006601D8" w:rsidRPr="006601D8" w:rsidRDefault="006601D8" w:rsidP="006601D8">
            <w:pPr>
              <w:widowControl w:val="0"/>
              <w:tabs>
                <w:tab w:val="right" w:pos="3739"/>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эксплуатации водохранилищ (плотин, водосбросов, водозаборных,</w:t>
            </w:r>
          </w:p>
          <w:p w:rsidR="006601D8" w:rsidRPr="006601D8" w:rsidRDefault="006601D8" w:rsidP="006601D8">
            <w:pPr>
              <w:widowControl w:val="0"/>
              <w:tabs>
                <w:tab w:val="left" w:pos="2232"/>
                <w:tab w:val="left" w:pos="3086"/>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водовыпускных и других</w:t>
            </w:r>
          </w:p>
          <w:p w:rsidR="006601D8" w:rsidRPr="006601D8" w:rsidRDefault="006601D8" w:rsidP="006601D8">
            <w:pPr>
              <w:widowControl w:val="0"/>
              <w:tabs>
                <w:tab w:val="right" w:pos="3734"/>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гидротехнических сооружений,</w:t>
            </w:r>
          </w:p>
          <w:p w:rsidR="006601D8" w:rsidRPr="006601D8" w:rsidRDefault="006601D8" w:rsidP="006601D8">
            <w:pPr>
              <w:widowControl w:val="0"/>
              <w:tabs>
                <w:tab w:val="right" w:pos="3730"/>
              </w:tabs>
              <w:spacing w:after="0" w:line="250" w:lineRule="exact"/>
              <w:jc w:val="both"/>
              <w:rPr>
                <w:rFonts w:ascii="Calibri" w:eastAsia="Calibri" w:hAnsi="Calibri" w:cs="Times New Roman"/>
                <w:sz w:val="20"/>
                <w:szCs w:val="20"/>
              </w:rPr>
            </w:pPr>
            <w:r w:rsidRPr="006601D8">
              <w:rPr>
                <w:rFonts w:ascii="Times New Roman" w:eastAsia="Calibri" w:hAnsi="Times New Roman" w:cs="Times New Roman"/>
                <w:sz w:val="20"/>
                <w:szCs w:val="20"/>
                <w:lang w:eastAsia="ru-RU" w:bidi="ru-RU"/>
              </w:rPr>
              <w:t>судопропускных сооружений,</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рыбозащитных и рыбопропускных сооружений, берегозащитных сооружений)</w:t>
            </w:r>
          </w:p>
        </w:tc>
        <w:tc>
          <w:tcPr>
            <w:tcW w:w="2693" w:type="dxa"/>
          </w:tcPr>
          <w:p w:rsidR="006601D8" w:rsidRPr="006601D8" w:rsidRDefault="006601D8" w:rsidP="006601D8">
            <w:pPr>
              <w:autoSpaceDE w:val="0"/>
              <w:autoSpaceDN w:val="0"/>
              <w:adjustRightInd w:val="0"/>
              <w:spacing w:after="0" w:line="240" w:lineRule="auto"/>
              <w:jc w:val="both"/>
              <w:rPr>
                <w:rFonts w:ascii="Times New Roman" w:eastAsia="Calibri" w:hAnsi="Times New Roman" w:cs="Times New Roman"/>
              </w:rPr>
            </w:pPr>
            <w:r w:rsidRPr="006601D8">
              <w:rPr>
                <w:rFonts w:ascii="Times New Roman" w:eastAsia="Calibri" w:hAnsi="Times New Roman" w:cs="Times New Roman"/>
                <w:sz w:val="21"/>
                <w:szCs w:val="21"/>
                <w:lang w:eastAsia="ru-RU" w:bidi="ru-RU"/>
              </w:rPr>
              <w:t>Гидротехнические сооружения</w:t>
            </w:r>
          </w:p>
        </w:tc>
        <w:tc>
          <w:tcPr>
            <w:tcW w:w="4035" w:type="dxa"/>
            <w:vMerge w:val="restart"/>
            <w:shd w:val="clear" w:color="auto" w:fill="auto"/>
          </w:tcPr>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p>
          <w:p w:rsidR="006601D8" w:rsidRPr="006601D8" w:rsidRDefault="006601D8" w:rsidP="006601D8">
            <w:pPr>
              <w:widowControl w:val="0"/>
              <w:tabs>
                <w:tab w:val="left" w:pos="142"/>
              </w:tabs>
              <w:spacing w:after="0" w:line="240" w:lineRule="auto"/>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widowControl w:val="0"/>
              <w:spacing w:after="0" w:line="240" w:lineRule="auto"/>
              <w:ind w:firstLine="34"/>
              <w:rPr>
                <w:rFonts w:ascii="Times New Roman" w:eastAsia="Times New Roman" w:hAnsi="Times New Roman" w:cs="Times New Roman"/>
                <w:sz w:val="20"/>
                <w:szCs w:val="20"/>
                <w:lang w:eastAsia="ru-RU"/>
              </w:rPr>
            </w:pPr>
          </w:p>
        </w:tc>
      </w:tr>
      <w:tr w:rsidR="006601D8" w:rsidRPr="006601D8" w:rsidTr="008651C4">
        <w:tc>
          <w:tcPr>
            <w:tcW w:w="2669"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719"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4035" w:type="dxa"/>
            <w:vMerge/>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911" w:type="dxa"/>
            <w:vMerge/>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992"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977"/>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77"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977"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77"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977"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977"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54. Зоны территории общего пользования (ПЗ-4)</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r w:rsidRPr="006601D8">
        <w:rPr>
          <w:rFonts w:ascii="Times New Roman" w:eastAsia="Times New Roman" w:hAnsi="Times New Roman" w:cs="Times New Roman"/>
          <w:b/>
          <w:bCs/>
          <w:sz w:val="24"/>
          <w:szCs w:val="24"/>
          <w:u w:val="single"/>
          <w:lang w:eastAsia="ru-RU"/>
        </w:rPr>
        <w:t>ЗОНА ТЕРРИТОРИИ ОБЩЕГО ПОЛЬЗОВАНИЯ (ПЗ-4)</w:t>
      </w: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4025"/>
        <w:gridCol w:w="2778"/>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25"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778"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РЕАЛИЗАЦИИ </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 ИНЫЕ ВИДЫ ОБЪЕКТОВ</w:t>
            </w:r>
          </w:p>
        </w:tc>
        <w:tc>
          <w:tcPr>
            <w:tcW w:w="4025"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c>
          <w:tcPr>
            <w:tcW w:w="2778"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5"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778"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Обслуживание перевозок пассажиров 7.2.2.</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lef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Здания и сооружения, предназначенные для обслуживания пассажиров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транспорта общего пользования 7.2.3.</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37"/>
                <w:tab w:val="right" w:leader="dot" w:pos="14459"/>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p w:rsidR="006601D8" w:rsidRPr="006601D8" w:rsidRDefault="006601D8" w:rsidP="006601D8">
            <w:pPr>
              <w:tabs>
                <w:tab w:val="left" w:pos="37"/>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транспортных средств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shd w:val="clear" w:color="auto" w:fill="00FF0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2778" w:type="dxa"/>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center" w:pos="4677"/>
                <w:tab w:val="right" w:pos="9355"/>
              </w:tabs>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55. Зоны транспортной инфраструктуры (ПЗ-5)</w:t>
      </w: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r w:rsidRPr="006601D8">
        <w:rPr>
          <w:rFonts w:ascii="Times New Roman" w:eastAsia="Times New Roman" w:hAnsi="Times New Roman" w:cs="Times New Roman"/>
          <w:b/>
          <w:bCs/>
          <w:sz w:val="24"/>
          <w:szCs w:val="24"/>
          <w:u w:val="single"/>
          <w:lang w:eastAsia="ru-RU"/>
        </w:rPr>
        <w:t>ЗОНА ТРАНСПОРТНОЙ ИНФРАСТРУКТУРЫ (ПЗ-5)</w:t>
      </w:r>
    </w:p>
    <w:p w:rsidR="006601D8" w:rsidRPr="006601D8" w:rsidRDefault="006601D8" w:rsidP="006601D8">
      <w:pPr>
        <w:spacing w:after="0" w:line="240" w:lineRule="auto"/>
        <w:ind w:left="426"/>
        <w:jc w:val="center"/>
        <w:rPr>
          <w:rFonts w:ascii="Times New Roman" w:eastAsia="Times New Roman" w:hAnsi="Times New Roman" w:cs="Times New Roman"/>
          <w:b/>
          <w:bCs/>
          <w:sz w:val="24"/>
          <w:szCs w:val="24"/>
          <w:u w:val="single"/>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4025"/>
        <w:gridCol w:w="2778"/>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25"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778" w:type="dxa"/>
            <w:vMerge w:val="restart"/>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ОСОБЫЕ УСЛОВИЯ РЕАЛИЗАЦИИ </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w:t>
            </w:r>
          </w:p>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 ИНЫЕ ВИДЫ ОБЪЕКТОВ</w:t>
            </w:r>
          </w:p>
        </w:tc>
        <w:tc>
          <w:tcPr>
            <w:tcW w:w="4025"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c>
          <w:tcPr>
            <w:tcW w:w="2778" w:type="dxa"/>
            <w:vMerge/>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5"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778" w:type="dxa"/>
            <w:shd w:val="clear" w:color="auto" w:fill="auto"/>
            <w:vAlign w:val="center"/>
          </w:tcPr>
          <w:p w:rsidR="006601D8" w:rsidRPr="006601D8" w:rsidRDefault="006601D8" w:rsidP="006601D8">
            <w:pPr>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автомобильных дорог7.2.1</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 w:history="1">
              <w:r w:rsidRPr="006601D8">
                <w:rPr>
                  <w:rFonts w:ascii="Times New Roman" w:eastAsia="Times New Roman" w:hAnsi="Times New Roman" w:cs="Times New Roman"/>
                  <w:sz w:val="20"/>
                  <w:szCs w:val="20"/>
                  <w:u w:val="single"/>
                </w:rPr>
                <w:t>кодами 2.7.1</w:t>
              </w:r>
            </w:hyperlink>
            <w:r w:rsidRPr="006601D8">
              <w:rPr>
                <w:rFonts w:ascii="Times New Roman" w:eastAsia="Times New Roman" w:hAnsi="Times New Roman" w:cs="Times New Roman"/>
                <w:sz w:val="20"/>
                <w:szCs w:val="20"/>
              </w:rPr>
              <w:t xml:space="preserve">, </w:t>
            </w:r>
            <w:hyperlink r:id="rId28" w:history="1">
              <w:r w:rsidRPr="006601D8">
                <w:rPr>
                  <w:rFonts w:ascii="Times New Roman" w:eastAsia="Times New Roman" w:hAnsi="Times New Roman" w:cs="Times New Roman"/>
                  <w:sz w:val="20"/>
                  <w:szCs w:val="20"/>
                  <w:u w:val="single"/>
                </w:rPr>
                <w:t>4.9</w:t>
              </w:r>
            </w:hyperlink>
            <w:r w:rsidRPr="006601D8">
              <w:rPr>
                <w:rFonts w:ascii="Times New Roman" w:eastAsia="Times New Roman" w:hAnsi="Times New Roman" w:cs="Times New Roman"/>
                <w:sz w:val="20"/>
                <w:szCs w:val="20"/>
              </w:rPr>
              <w:t xml:space="preserve">, </w:t>
            </w:r>
            <w:hyperlink r:id="rId29" w:history="1">
              <w:r w:rsidRPr="006601D8">
                <w:rPr>
                  <w:rFonts w:ascii="Times New Roman" w:eastAsia="Times New Roman" w:hAnsi="Times New Roman" w:cs="Times New Roman"/>
                  <w:sz w:val="20"/>
                  <w:szCs w:val="20"/>
                  <w:u w:val="single"/>
                </w:rPr>
                <w:t>7.2.3</w:t>
              </w:r>
            </w:hyperlink>
            <w:r w:rsidRPr="006601D8">
              <w:rPr>
                <w:rFonts w:ascii="Times New Roman" w:eastAsia="Times New Roman" w:hAnsi="Times New Roman" w:cs="Times New Roman"/>
                <w:sz w:val="20"/>
                <w:szCs w:val="20"/>
              </w:rPr>
              <w:t>, а также некапитальных сооружений, предназначенных для охраны транспортных средств;</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 w:history="1">
              <w:r w:rsidRPr="006601D8">
                <w:rPr>
                  <w:rFonts w:ascii="Times New Roman" w:eastAsia="Times New Roman" w:hAnsi="Times New Roman" w:cs="Times New Roman"/>
                  <w:sz w:val="20"/>
                  <w:szCs w:val="20"/>
                  <w:u w:val="single"/>
                </w:rPr>
                <w:t>кодами 2.7.1</w:t>
              </w:r>
            </w:hyperlink>
            <w:r w:rsidRPr="006601D8">
              <w:rPr>
                <w:rFonts w:ascii="Times New Roman" w:eastAsia="Times New Roman" w:hAnsi="Times New Roman" w:cs="Times New Roman"/>
                <w:sz w:val="20"/>
                <w:szCs w:val="20"/>
              </w:rPr>
              <w:t xml:space="preserve">, </w:t>
            </w:r>
            <w:hyperlink r:id="rId31" w:history="1">
              <w:r w:rsidRPr="006601D8">
                <w:rPr>
                  <w:rFonts w:ascii="Times New Roman" w:eastAsia="Times New Roman" w:hAnsi="Times New Roman" w:cs="Times New Roman"/>
                  <w:sz w:val="20"/>
                  <w:szCs w:val="20"/>
                  <w:u w:val="single"/>
                </w:rPr>
                <w:t>4.9</w:t>
              </w:r>
            </w:hyperlink>
            <w:r w:rsidRPr="006601D8">
              <w:rPr>
                <w:rFonts w:ascii="Times New Roman" w:eastAsia="Times New Roman" w:hAnsi="Times New Roman" w:cs="Times New Roman"/>
                <w:sz w:val="20"/>
                <w:szCs w:val="20"/>
              </w:rPr>
              <w:t xml:space="preserve">, </w:t>
            </w:r>
            <w:hyperlink r:id="rId32" w:history="1">
              <w:r w:rsidRPr="006601D8">
                <w:rPr>
                  <w:rFonts w:ascii="Times New Roman" w:eastAsia="Times New Roman" w:hAnsi="Times New Roman" w:cs="Times New Roman"/>
                  <w:sz w:val="20"/>
                  <w:szCs w:val="20"/>
                  <w:u w:val="single"/>
                </w:rPr>
                <w:t>7.2.3</w:t>
              </w:r>
            </w:hyperlink>
            <w:r w:rsidRPr="006601D8">
              <w:rPr>
                <w:rFonts w:ascii="Times New Roman" w:eastAsia="Times New Roman" w:hAnsi="Times New Roman" w:cs="Times New Roman"/>
                <w:sz w:val="20"/>
                <w:szCs w:val="20"/>
              </w:rPr>
              <w:t>, а также некапитальных сооружений, предназначенных для охраны транспортных средств;</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федеральные, региональные, районные автомобильные дороги;</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сооружения, технически связанные с автомобильными дорогами;</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здания и сооружения, предназначенные для обслуживания пассажиров;</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здания и сооружения, обеспечивающие работу транспортных средств;</w:t>
            </w:r>
          </w:p>
          <w:p w:rsidR="006601D8" w:rsidRPr="006601D8" w:rsidRDefault="006601D8" w:rsidP="006601D8">
            <w:pPr>
              <w:spacing w:after="0" w:line="276" w:lineRule="auto"/>
              <w:ind w:left="33"/>
              <w:rPr>
                <w:rFonts w:ascii="Times New Roman" w:eastAsia="Times New Roman" w:hAnsi="Times New Roman" w:cs="Times New Roman"/>
                <w:b/>
                <w:bCs/>
                <w:noProof/>
                <w:sz w:val="20"/>
                <w:szCs w:val="20"/>
              </w:rPr>
            </w:pPr>
            <w:r w:rsidRPr="006601D8">
              <w:rPr>
                <w:rFonts w:ascii="Times New Roman" w:eastAsia="Times New Roman" w:hAnsi="Times New Roman" w:cs="Times New Roman"/>
                <w:sz w:val="20"/>
                <w:szCs w:val="20"/>
              </w:rPr>
              <w:t>посты органов внутренних дел, ответственных за безопасность дорожного движения;</w:t>
            </w:r>
          </w:p>
          <w:p w:rsidR="006601D8" w:rsidRPr="006601D8" w:rsidRDefault="006601D8" w:rsidP="006601D8">
            <w:pPr>
              <w:spacing w:after="0" w:line="276" w:lineRule="auto"/>
              <w:ind w:lef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установка оборудования для стоянок автомобильного транспорта;</w:t>
            </w:r>
          </w:p>
        </w:tc>
        <w:tc>
          <w:tcPr>
            <w:tcW w:w="4025"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Предельные размеры земельных участков не устанавливаются.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отступы от границ земельного участка не устанавливаются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не устанавливается.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p w:rsidR="006601D8" w:rsidRPr="006601D8" w:rsidRDefault="006601D8" w:rsidP="006601D8">
            <w:pPr>
              <w:spacing w:after="0" w:line="276" w:lineRule="auto"/>
              <w:ind w:right="33"/>
              <w:contextualSpacing/>
              <w:rPr>
                <w:rFonts w:ascii="Times New Roman" w:eastAsia="Times New Roman" w:hAnsi="Times New Roman" w:cs="Times New Roman"/>
                <w:sz w:val="20"/>
                <w:szCs w:val="20"/>
              </w:rPr>
            </w:pPr>
          </w:p>
        </w:tc>
        <w:tc>
          <w:tcPr>
            <w:tcW w:w="2778"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76" w:lineRule="auto"/>
              <w:ind w:right="284"/>
              <w:contextualSpacing/>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Обслуживание перевозок пассажиров 7.2.2.</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142"/>
                <w:tab w:val="left" w:pos="284"/>
              </w:tabs>
              <w:overflowPunct w:val="0"/>
              <w:autoSpaceDE w:val="0"/>
              <w:autoSpaceDN w:val="0"/>
              <w:adjustRightInd w:val="0"/>
              <w:spacing w:after="0" w:line="276" w:lineRule="auto"/>
              <w:ind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ind w:left="33"/>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Здания и сооружения, предназначенные для обслуживания пассажиров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транспорта общего пользования 7.2.3.</w:t>
            </w:r>
          </w:p>
          <w:p w:rsidR="006601D8" w:rsidRPr="006601D8" w:rsidRDefault="006601D8" w:rsidP="006601D8">
            <w:pPr>
              <w:autoSpaceDE w:val="0"/>
              <w:autoSpaceDN w:val="0"/>
              <w:adjustRightInd w:val="0"/>
              <w:spacing w:after="0" w:line="276" w:lineRule="auto"/>
              <w:jc w:val="both"/>
              <w:rPr>
                <w:rFonts w:ascii="Times New Roman" w:eastAsia="Times New Roman" w:hAnsi="Times New Roman" w:cs="Times New Roman"/>
                <w:sz w:val="20"/>
                <w:szCs w:val="20"/>
              </w:rPr>
            </w:pP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left" w:pos="37"/>
                <w:tab w:val="right" w:leader="dot" w:pos="14459"/>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p w:rsidR="006601D8" w:rsidRPr="006601D8" w:rsidRDefault="006601D8" w:rsidP="006601D8">
            <w:pPr>
              <w:tabs>
                <w:tab w:val="left" w:pos="37"/>
              </w:tabs>
              <w:overflowPunct w:val="0"/>
              <w:autoSpaceDE w:val="0"/>
              <w:autoSpaceDN w:val="0"/>
              <w:adjustRightInd w:val="0"/>
              <w:spacing w:after="0" w:line="276" w:lineRule="auto"/>
              <w:ind w:left="37" w:right="284"/>
              <w:rPr>
                <w:rFonts w:ascii="Times New Roman" w:eastAsia="Times New Roman" w:hAnsi="Times New Roman" w:cs="Times New Roman"/>
                <w:sz w:val="20"/>
                <w:szCs w:val="20"/>
              </w:rPr>
            </w:pP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стоянки транспортных средств</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34"/>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9"/>
              <w:rPr>
                <w:rFonts w:ascii="Times New Roman" w:eastAsia="Times New Roman" w:hAnsi="Times New Roman" w:cs="Times New Roman"/>
                <w:sz w:val="20"/>
                <w:szCs w:val="20"/>
                <w:lang w:eastAsia="ru-RU"/>
              </w:rPr>
            </w:pPr>
          </w:p>
        </w:tc>
        <w:tc>
          <w:tcPr>
            <w:tcW w:w="2778"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4" w:type="dxa"/>
          </w:tcPr>
          <w:p w:rsidR="006601D8" w:rsidRPr="006601D8" w:rsidRDefault="006601D8" w:rsidP="006601D8">
            <w:pPr>
              <w:tabs>
                <w:tab w:val="left" w:pos="142"/>
              </w:tabs>
              <w:autoSpaceDE w:val="0"/>
              <w:spacing w:after="0" w:line="240" w:lineRule="auto"/>
              <w:ind w:right="284"/>
              <w:contextualSpacing/>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b/>
                <w:sz w:val="20"/>
                <w:szCs w:val="20"/>
                <w:shd w:val="clear" w:color="auto" w:fill="00FF0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4025"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2778" w:type="dxa"/>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694" w:type="dxa"/>
          </w:tcPr>
          <w:p w:rsidR="006601D8" w:rsidRPr="006601D8" w:rsidRDefault="006601D8" w:rsidP="006601D8">
            <w:pPr>
              <w:spacing w:after="0" w:line="240" w:lineRule="auto"/>
              <w:ind w:right="284"/>
              <w:contextualSpacing/>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дорожного сервиса 4.9.1.</w:t>
            </w:r>
          </w:p>
        </w:tc>
        <w:tc>
          <w:tcPr>
            <w:tcW w:w="2694" w:type="dxa"/>
          </w:tcPr>
          <w:p w:rsidR="006601D8" w:rsidRPr="006601D8" w:rsidRDefault="006601D8" w:rsidP="006601D8">
            <w:pPr>
              <w:spacing w:after="0" w:line="240" w:lineRule="auto"/>
              <w:ind w:right="284"/>
              <w:contextualSpacing/>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Calibri" w:hAnsi="Times New Roman" w:cs="Times New Roman"/>
                <w:sz w:val="20"/>
                <w:szCs w:val="20"/>
              </w:rPr>
            </w:pPr>
            <w:r w:rsidRPr="006601D8">
              <w:rPr>
                <w:rFonts w:ascii="Times New Roman" w:eastAsia="Calibri" w:hAnsi="Times New Roman" w:cs="Times New Roman"/>
                <w:sz w:val="20"/>
                <w:szCs w:val="20"/>
              </w:rPr>
              <w:t>Автозаправочные станции.</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Calibri" w:hAnsi="Times New Roman" w:cs="Times New Roman"/>
                <w:sz w:val="20"/>
                <w:szCs w:val="20"/>
              </w:rPr>
            </w:pPr>
            <w:r w:rsidRPr="006601D8">
              <w:rPr>
                <w:rFonts w:ascii="Times New Roman" w:eastAsia="Calibri" w:hAnsi="Times New Roman" w:cs="Times New Roman"/>
                <w:sz w:val="20"/>
                <w:szCs w:val="20"/>
              </w:rPr>
              <w:t>Магазины сопутствующей торговли.</w:t>
            </w:r>
          </w:p>
          <w:p w:rsidR="006601D8" w:rsidRPr="006601D8" w:rsidRDefault="006601D8" w:rsidP="006601D8">
            <w:pPr>
              <w:tabs>
                <w:tab w:val="left" w:pos="142"/>
              </w:tabs>
              <w:autoSpaceDE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rPr>
              <w:t xml:space="preserve">Объекты общественного питания. </w:t>
            </w:r>
            <w:r w:rsidRPr="006601D8">
              <w:rPr>
                <w:rFonts w:ascii="Times New Roman" w:eastAsia="Times New Roman" w:hAnsi="Times New Roman" w:cs="Times New Roman"/>
                <w:sz w:val="20"/>
                <w:szCs w:val="20"/>
                <w:lang w:eastAsia="ru-RU"/>
              </w:rPr>
              <w:t>Гостиницы.</w:t>
            </w:r>
            <w:r w:rsidRPr="006601D8">
              <w:rPr>
                <w:rFonts w:ascii="Times New Roman" w:eastAsia="Calibri" w:hAnsi="Times New Roman" w:cs="Times New Roman"/>
                <w:sz w:val="20"/>
                <w:szCs w:val="20"/>
              </w:rPr>
              <w:t xml:space="preserve"> Автомобильные мойки и прачечные. Мастерские. СТО</w:t>
            </w:r>
          </w:p>
        </w:tc>
        <w:tc>
          <w:tcPr>
            <w:tcW w:w="4025" w:type="dxa"/>
            <w:shd w:val="clear" w:color="auto" w:fill="auto"/>
          </w:tcPr>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-3 м.</w:t>
            </w:r>
          </w:p>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Максимальная высота зданий, строений, сооружений – 5 м.</w:t>
            </w:r>
          </w:p>
          <w:p w:rsidR="006601D8" w:rsidRPr="006601D8" w:rsidRDefault="006601D8" w:rsidP="006601D8">
            <w:pPr>
              <w:widowControl w:val="0"/>
              <w:autoSpaceDE w:val="0"/>
              <w:autoSpaceDN w:val="0"/>
              <w:spacing w:after="0" w:line="240" w:lineRule="auto"/>
              <w:ind w:left="34" w:right="-52"/>
              <w:rPr>
                <w:rFonts w:ascii="Times New Roman" w:eastAsia="Times New Roman" w:hAnsi="Times New Roman" w:cs="Times New Roman"/>
                <w:b/>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tc>
        <w:tc>
          <w:tcPr>
            <w:tcW w:w="2778" w:type="dxa"/>
            <w:shd w:val="clear" w:color="auto" w:fill="auto"/>
          </w:tcPr>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ind w:right="-1"/>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4"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center" w:pos="4677"/>
                <w:tab w:val="right" w:pos="9355"/>
              </w:tabs>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органов 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val="restart"/>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3.Максильное количество этажей – 1. 4.Максимальный процент застройки   не устанавливается.</w:t>
            </w:r>
          </w:p>
        </w:tc>
        <w:tc>
          <w:tcPr>
            <w:tcW w:w="2834" w:type="dxa"/>
            <w:vMerge w:val="restart"/>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r w:rsidR="006601D8" w:rsidRPr="006601D8" w:rsidTr="008651C4">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693"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vMerge/>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p>
        </w:tc>
      </w:tr>
      <w:tr w:rsidR="006601D8" w:rsidRPr="006601D8" w:rsidTr="008651C4">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Бытовое обслуживание 3.3.</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p>
        </w:tc>
        <w:tc>
          <w:tcPr>
            <w:tcW w:w="2693"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Мастерские мелкого ремонта, ателье, бани, парикмахерские, прачечные, химчистки, похоронные бюро</w:t>
            </w:r>
          </w:p>
        </w:tc>
        <w:tc>
          <w:tcPr>
            <w:tcW w:w="3969" w:type="dxa"/>
            <w:vMerge/>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bookmarkStart w:id="56" w:name="_Hlk85981810"/>
      <w:r w:rsidRPr="006601D8">
        <w:rPr>
          <w:rFonts w:ascii="Times New Roman" w:eastAsia="Times New Roman" w:hAnsi="Times New Roman" w:cs="Times New Roman"/>
          <w:b/>
          <w:bCs/>
          <w:i/>
          <w:sz w:val="24"/>
          <w:szCs w:val="24"/>
          <w:lang w:eastAsia="ru-RU"/>
        </w:rPr>
        <w:t>Статья 56. Производственная зона сельскохозяйственных предприятий (СХЗ-2)</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ЗОНА ПРОИЗВОДСТВЕННАЯ ЗОНА СЕЛЬСКОХОЗЯЙСТВЕННЫХ ПРЕДПРИЯТИЙ (СХЗ-2)</w:t>
      </w:r>
      <w:r w:rsidRPr="006601D8">
        <w:rPr>
          <w:rFonts w:ascii="Times New Roman" w:eastAsia="Calibri" w:hAnsi="Times New Roman" w:cs="Times New Roman"/>
          <w:b/>
          <w:sz w:val="24"/>
          <w:szCs w:val="24"/>
          <w:u w:val="single"/>
          <w:vertAlign w:val="superscript"/>
        </w:rPr>
        <w:footnoteReference w:id="2"/>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Растениеводство 1.1.</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для осуществления растениеводства.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Теплицы</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Животноводство 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Птицеводство 1.10</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Питомники 1.17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питомников</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Пчеловодство 1.12</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для ведения пчеловодства</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Рыбоводство 1.13</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рыбоводства</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Научное обеспечение сельского хозяйства 1.14</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животного мира; размещение коллекций генетических ресурсов растений</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научного обеспечения сельского хозяйства</w:t>
            </w:r>
          </w:p>
        </w:tc>
        <w:tc>
          <w:tcPr>
            <w:tcW w:w="3969" w:type="dxa"/>
            <w:vMerge/>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2977"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1.Предельные размеры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2.Минимальный отступ от границ земельного участка не устанавливаются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4.Максимальный процент застройки не устанавливается.</w:t>
            </w: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нет.</w:t>
      </w:r>
    </w:p>
    <w:bookmarkEnd w:id="56"/>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 xml:space="preserve">Статья 57. </w:t>
      </w:r>
      <w:bookmarkStart w:id="57" w:name="_Hlk85981874"/>
      <w:r w:rsidRPr="006601D8">
        <w:rPr>
          <w:rFonts w:ascii="Times New Roman" w:eastAsia="Times New Roman" w:hAnsi="Times New Roman" w:cs="Times New Roman"/>
          <w:b/>
          <w:bCs/>
          <w:i/>
          <w:sz w:val="24"/>
          <w:szCs w:val="24"/>
          <w:lang w:eastAsia="ru-RU"/>
        </w:rPr>
        <w:t xml:space="preserve">Иные зоны сельскохозяйственного назначения </w:t>
      </w:r>
      <w:bookmarkEnd w:id="57"/>
      <w:r w:rsidRPr="006601D8">
        <w:rPr>
          <w:rFonts w:ascii="Times New Roman" w:eastAsia="Times New Roman" w:hAnsi="Times New Roman" w:cs="Times New Roman"/>
          <w:b/>
          <w:bCs/>
          <w:i/>
          <w:sz w:val="24"/>
          <w:szCs w:val="24"/>
          <w:lang w:eastAsia="ru-RU"/>
        </w:rPr>
        <w:t>(СХЗ-3)</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ИНЫЕ ЗОНЫ СЕЛЬСКОХОЗЯЙСТВЕННОГО НАЗНАЧЕНИЯ (СХЗ-3)</w:t>
      </w:r>
      <w:r w:rsidRPr="006601D8">
        <w:rPr>
          <w:rFonts w:ascii="Times New Roman" w:eastAsia="Calibri" w:hAnsi="Times New Roman" w:cs="Times New Roman"/>
          <w:b/>
          <w:sz w:val="24"/>
          <w:szCs w:val="24"/>
          <w:u w:val="single"/>
          <w:vertAlign w:val="superscript"/>
        </w:rPr>
        <w:footnoteReference w:id="3"/>
      </w: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2977"/>
        <w:gridCol w:w="2409"/>
        <w:gridCol w:w="3969"/>
        <w:gridCol w:w="3118"/>
      </w:tblGrid>
      <w:tr w:rsidR="006601D8" w:rsidRPr="006601D8" w:rsidTr="008651C4">
        <w:trPr>
          <w:tblHeader/>
        </w:trPr>
        <w:tc>
          <w:tcPr>
            <w:tcW w:w="7797" w:type="dxa"/>
            <w:gridSpan w:val="3"/>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3118" w:type="dxa"/>
            <w:vMerge w:val="restart"/>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3118" w:type="dxa"/>
            <w:vMerge/>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0"/>
          <w:tblHeader/>
        </w:trPr>
        <w:tc>
          <w:tcPr>
            <w:tcW w:w="2411"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0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3118" w:type="dxa"/>
            <w:shd w:val="clear" w:color="auto" w:fill="auto"/>
            <w:vAlign w:val="center"/>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Растениеводство 1.1.</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для осуществления растениеводства.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Теплицы</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Животноводство 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Питомники 1.17</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питомников</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Пчеловодство 1.12</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Сооружения для ведения пчеловодства</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Рыбоводство 1.13</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09"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рыбоводства</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Складские площадки 6.9.1</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Calibri"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0" w:line="276"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Открытые площадки для хранения грузов</w:t>
            </w:r>
          </w:p>
        </w:tc>
        <w:tc>
          <w:tcPr>
            <w:tcW w:w="3969"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- 3 м;</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70.</w:t>
            </w:r>
          </w:p>
        </w:tc>
        <w:tc>
          <w:tcPr>
            <w:tcW w:w="3118" w:type="dxa"/>
            <w:vMerge w:val="restart"/>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Хранение и переработка сельскохозяйственной продукции 1.15</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Здания, сооружения, используемые для производства, хранения, первичной и глубокой переработки сельскохозяйственной продукции</w:t>
            </w:r>
          </w:p>
        </w:tc>
        <w:tc>
          <w:tcPr>
            <w:tcW w:w="3969"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Обеспечение сельскохозяйственного производства 1.18</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Borders>
              <w:top w:val="single" w:sz="12" w:space="0" w:color="auto"/>
              <w:left w:val="single" w:sz="12" w:space="0" w:color="auto"/>
              <w:bottom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Машинно-транспортные и ремонтные станции, ангары и гаражи для сельскохозяйственной техники, амбары, водонапорные башни, трансформаторные станции, иное техническое оборудование</w:t>
            </w:r>
          </w:p>
        </w:tc>
        <w:tc>
          <w:tcPr>
            <w:tcW w:w="3969" w:type="dxa"/>
            <w:vMerge/>
            <w:tcBorders>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Ведение личного подсобного хозяйства на полевых участках 1.16</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c>
          <w:tcPr>
            <w:tcW w:w="240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p>
        </w:tc>
        <w:tc>
          <w:tcPr>
            <w:tcW w:w="3969" w:type="dxa"/>
            <w:tcBorders>
              <w:left w:val="single" w:sz="12" w:space="0" w:color="auto"/>
              <w:right w:val="single" w:sz="12" w:space="0" w:color="auto"/>
            </w:tcBorders>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tc>
        <w:tc>
          <w:tcPr>
            <w:tcW w:w="3118" w:type="dxa"/>
            <w:vMerge/>
            <w:tcBorders>
              <w:top w:val="single" w:sz="12" w:space="0" w:color="auto"/>
              <w:left w:val="single" w:sz="12" w:space="0" w:color="auto"/>
              <w:bottom w:val="single" w:sz="12" w:space="0" w:color="auto"/>
              <w:right w:val="single" w:sz="12" w:space="0" w:color="auto"/>
            </w:tcBorders>
            <w:vAlign w:val="center"/>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 кодами 12.0.1-12.0.2</w:t>
            </w:r>
          </w:p>
        </w:tc>
        <w:tc>
          <w:tcPr>
            <w:tcW w:w="2409"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18" w:type="dxa"/>
            <w:vMerge/>
            <w:tcBorders>
              <w:left w:val="single" w:sz="12" w:space="0" w:color="auto"/>
              <w:right w:val="single" w:sz="12" w:space="0" w:color="auto"/>
            </w:tcBorders>
            <w:vAlign w:val="center"/>
          </w:tcPr>
          <w:p w:rsidR="006601D8" w:rsidRPr="006601D8" w:rsidRDefault="006601D8" w:rsidP="006601D8">
            <w:pPr>
              <w:spacing w:after="0" w:line="276" w:lineRule="auto"/>
              <w:rPr>
                <w:rFonts w:ascii="Times New Roman" w:eastAsia="Times New Roman" w:hAnsi="Times New Roman" w:cs="Times New Roman"/>
                <w:sz w:val="20"/>
                <w:szCs w:val="20"/>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ind w:firstLine="567"/>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2. ВСПОМОГАТЕЛЬНЫЕ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0"/>
        <w:gridCol w:w="2693"/>
        <w:gridCol w:w="2693"/>
        <w:gridCol w:w="3969"/>
        <w:gridCol w:w="2869"/>
      </w:tblGrid>
      <w:tr w:rsidR="006601D8" w:rsidRPr="006601D8" w:rsidTr="008651C4">
        <w:trPr>
          <w:tblHeader/>
        </w:trPr>
        <w:tc>
          <w:tcPr>
            <w:tcW w:w="8046" w:type="dxa"/>
            <w:gridSpan w:val="3"/>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69" w:type="dxa"/>
            <w:vMerge w:val="restart"/>
            <w:shd w:val="clear" w:color="auto" w:fill="auto"/>
            <w:vAlign w:val="center"/>
          </w:tcPr>
          <w:p w:rsidR="006601D8" w:rsidRPr="006601D8" w:rsidRDefault="006601D8" w:rsidP="006601D8">
            <w:pPr>
              <w:suppressAutoHyphens/>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c>
          <w:tcPr>
            <w:tcW w:w="2869" w:type="dxa"/>
            <w:vMerge/>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660"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3" w:type="dxa"/>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69" w:type="dxa"/>
            <w:shd w:val="clear" w:color="auto" w:fill="auto"/>
            <w:vAlign w:val="center"/>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3"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vMerge w:val="restart"/>
            <w:shd w:val="clear" w:color="auto" w:fill="auto"/>
          </w:tcPr>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1.Предельные размеры земельного участка не устанавливаются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2.Минимальный отступ от границ земельного участка 2 м</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3.Предельное количество этажей, предельная высота зданий, строений, сооружений не устанавливается.</w:t>
            </w:r>
          </w:p>
          <w:p w:rsidR="006601D8" w:rsidRPr="006601D8" w:rsidRDefault="006601D8" w:rsidP="006601D8">
            <w:pPr>
              <w:keepNext/>
              <w:spacing w:after="0" w:line="240" w:lineRule="auto"/>
              <w:rPr>
                <w:rFonts w:ascii="Times New Roman" w:eastAsia="Times New Roman" w:hAnsi="Times New Roman" w:cs="Times New Roman"/>
                <w:sz w:val="20"/>
                <w:lang w:eastAsia="ru-RU"/>
              </w:rPr>
            </w:pPr>
            <w:r w:rsidRPr="006601D8">
              <w:rPr>
                <w:rFonts w:ascii="Times New Roman" w:eastAsia="Times New Roman" w:hAnsi="Times New Roman" w:cs="Times New Roman"/>
                <w:sz w:val="20"/>
                <w:lang w:eastAsia="ru-RU"/>
              </w:rPr>
              <w:t>4.Максимальный процент застройки 70.</w:t>
            </w:r>
          </w:p>
        </w:tc>
        <w:tc>
          <w:tcPr>
            <w:tcW w:w="28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Строительство осуществлять в соответствии с СП 42.13330.2016, со строительными нормами и правилами, техническими регламентами, по утвержденному проекту планировки, проекту межевания территории.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r w:rsidR="006601D8" w:rsidRPr="006601D8" w:rsidTr="008651C4">
        <w:tc>
          <w:tcPr>
            <w:tcW w:w="2660" w:type="dxa"/>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Служебные гаражи 4.9.</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
                <w:sz w:val="20"/>
                <w:szCs w:val="20"/>
                <w:lang w:eastAsia="ru-RU"/>
              </w:rPr>
            </w:pPr>
          </w:p>
        </w:tc>
        <w:tc>
          <w:tcPr>
            <w:tcW w:w="2693" w:type="dxa"/>
          </w:tcPr>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693"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Постоянные или временные гаражи с несколькими стояночными местами.</w:t>
            </w:r>
          </w:p>
          <w:p w:rsidR="006601D8" w:rsidRPr="006601D8" w:rsidRDefault="006601D8" w:rsidP="006601D8">
            <w:pPr>
              <w:tabs>
                <w:tab w:val="left" w:pos="142"/>
                <w:tab w:val="left" w:pos="284"/>
              </w:tabs>
              <w:overflowPunct w:val="0"/>
              <w:autoSpaceDE w:val="0"/>
              <w:autoSpaceDN w:val="0"/>
              <w:adjustRightInd w:val="0"/>
              <w:spacing w:after="0" w:line="240" w:lineRule="auto"/>
              <w:ind w:right="284"/>
              <w:rPr>
                <w:rFonts w:ascii="Times New Roman" w:eastAsia="Times New Roman" w:hAnsi="Times New Roman" w:cs="Times New Roman"/>
                <w:bCs/>
                <w:sz w:val="20"/>
                <w:szCs w:val="20"/>
                <w:lang w:eastAsia="ru-RU"/>
              </w:rPr>
            </w:pPr>
            <w:r w:rsidRPr="006601D8">
              <w:rPr>
                <w:rFonts w:ascii="Times New Roman" w:eastAsia="Times New Roman" w:hAnsi="Times New Roman" w:cs="Times New Roman"/>
                <w:sz w:val="20"/>
                <w:szCs w:val="20"/>
                <w:lang w:eastAsia="ru-RU"/>
              </w:rPr>
              <w:t>Стоянки, (парковки), в том числе многоярусные</w:t>
            </w:r>
          </w:p>
        </w:tc>
        <w:tc>
          <w:tcPr>
            <w:tcW w:w="3969" w:type="dxa"/>
            <w:vMerge/>
            <w:shd w:val="clear" w:color="auto" w:fill="auto"/>
          </w:tcPr>
          <w:p w:rsidR="006601D8" w:rsidRPr="006601D8" w:rsidRDefault="006601D8" w:rsidP="006601D8">
            <w:pPr>
              <w:tabs>
                <w:tab w:val="left" w:pos="142"/>
                <w:tab w:val="left" w:pos="284"/>
              </w:tabs>
              <w:autoSpaceDE w:val="0"/>
              <w:spacing w:after="0" w:line="240" w:lineRule="auto"/>
              <w:ind w:right="284"/>
              <w:rPr>
                <w:rFonts w:ascii="Times New Roman" w:eastAsia="Times New Roman" w:hAnsi="Times New Roman" w:cs="Times New Roman"/>
                <w:sz w:val="20"/>
                <w:szCs w:val="20"/>
                <w:lang w:eastAsia="ru-RU"/>
              </w:rPr>
            </w:pPr>
          </w:p>
        </w:tc>
        <w:tc>
          <w:tcPr>
            <w:tcW w:w="2869" w:type="dxa"/>
            <w:vMerge/>
            <w:shd w:val="clear" w:color="auto" w:fill="auto"/>
          </w:tcPr>
          <w:p w:rsidR="006601D8" w:rsidRPr="006601D8" w:rsidRDefault="006601D8" w:rsidP="006601D8">
            <w:pPr>
              <w:autoSpaceDE w:val="0"/>
              <w:autoSpaceDN w:val="0"/>
              <w:adjustRightInd w:val="0"/>
              <w:spacing w:after="0" w:line="240" w:lineRule="auto"/>
              <w:ind w:right="284"/>
              <w:jc w:val="center"/>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6601D8" w:rsidRPr="006601D8" w:rsidRDefault="006601D8" w:rsidP="006601D8">
      <w:pPr>
        <w:spacing w:after="200" w:line="276" w:lineRule="auto"/>
        <w:jc w:val="center"/>
        <w:rPr>
          <w:rFonts w:ascii="Times New Roman" w:eastAsia="Calibri" w:hAnsi="Times New Roman" w:cs="Times New Roman"/>
          <w:b/>
          <w:sz w:val="24"/>
          <w:szCs w:val="24"/>
          <w:u w:val="single"/>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58. Зона озелененных территорий общего пользования (лесопарки, парки, сады, скверы, бульвары, городские леса) (РЗ-1)</w:t>
      </w: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spacing w:after="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 xml:space="preserve">ЗОНА ОЗЕЛЕНЕННЫХ ТЕРРИТОРИЙ ОБЩЕГО ПОЛЬЗОВАНИЯ (ЛЕСОПАРКИ, ПАРКИ, САДЫ, СКВЕРЫ, БУЛЬВАРЫ, </w:t>
      </w:r>
    </w:p>
    <w:p w:rsidR="006601D8" w:rsidRPr="006601D8" w:rsidRDefault="006601D8" w:rsidP="006601D8">
      <w:pPr>
        <w:spacing w:after="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ГОРОДСКИЕ ЛЕСА) (РЗ-1)</w:t>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3969"/>
        <w:gridCol w:w="2834"/>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 кодами 12.0.1-12.0.2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Иные параметры:</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Территорию зеленых насаждений принимать для: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бульвара 70-75 % общей площади зоны, аллеи, дорожки, площадки -25-30%,</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сквера 60-75 % общей площади зоны, аллеи, дорожки, площадки -25-40%.</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Отдых (рекреация) 5.0.</w:t>
            </w:r>
          </w:p>
        </w:tc>
        <w:tc>
          <w:tcPr>
            <w:tcW w:w="2977" w:type="dxa"/>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Спортивные сооружения (открытые).</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Оборудование мест для туризма, пикников, охоты и рыбалки.</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Оборудование пляжей</w:t>
            </w:r>
          </w:p>
        </w:tc>
        <w:tc>
          <w:tcPr>
            <w:tcW w:w="3969" w:type="dxa"/>
            <w:shd w:val="clear" w:color="auto" w:fill="auto"/>
          </w:tcPr>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tabs>
                <w:tab w:val="left" w:pos="142"/>
              </w:tabs>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r w:rsidRPr="006601D8">
              <w:rPr>
                <w:rFonts w:ascii="Times New Roman" w:eastAsia="Times New Roman" w:hAnsi="Times New Roman" w:cs="Times New Roman"/>
                <w:b/>
                <w:sz w:val="20"/>
                <w:szCs w:val="20"/>
                <w:lang w:eastAsia="ru-RU"/>
              </w:rPr>
              <w:t>.</w:t>
            </w:r>
            <w:r w:rsidRPr="006601D8">
              <w:rPr>
                <w:rFonts w:ascii="Times New Roman" w:eastAsia="Times New Roman" w:hAnsi="Times New Roman" w:cs="Times New Roman"/>
                <w:sz w:val="20"/>
                <w:szCs w:val="20"/>
                <w:lang w:eastAsia="ru-RU"/>
              </w:rPr>
              <w:t>Предельная высота сооружений – 25 м.</w:t>
            </w:r>
          </w:p>
          <w:p w:rsidR="006601D8" w:rsidRPr="006601D8" w:rsidRDefault="006601D8" w:rsidP="006601D8">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надземной части - 50%.</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Охрана природных территорий 9.1.</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shd w:val="clear" w:color="auto" w:fill="00FF00"/>
                <w:lang w:eastAsia="ru-RU"/>
              </w:rPr>
            </w:pPr>
            <w:r w:rsidRPr="006601D8">
              <w:rPr>
                <w:rFonts w:ascii="Times New Roman" w:eastAsia="Times New Roman" w:hAnsi="Times New Roman" w:cs="Times New Roman"/>
                <w:sz w:val="20"/>
                <w:szCs w:val="20"/>
                <w:lang w:eastAsia="ru-RU"/>
              </w:rPr>
              <w:t>Не предусмотрены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autoSpaceDE w:val="0"/>
              <w:snapToGri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Общее пользование водными объектами (11.1)</w:t>
            </w:r>
          </w:p>
        </w:tc>
        <w:tc>
          <w:tcPr>
            <w:tcW w:w="2977" w:type="dxa"/>
          </w:tcPr>
          <w:p w:rsidR="006601D8" w:rsidRPr="006601D8" w:rsidRDefault="006601D8" w:rsidP="006601D8">
            <w:pPr>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93" w:type="dxa"/>
            <w:shd w:val="clear" w:color="auto" w:fill="auto"/>
          </w:tcPr>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 капитального строительства, предназначенные для обеспечения общего водопользования</w:t>
            </w:r>
          </w:p>
          <w:p w:rsidR="006601D8" w:rsidRPr="006601D8" w:rsidRDefault="006601D8" w:rsidP="006601D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Пирс</w:t>
            </w:r>
          </w:p>
        </w:tc>
        <w:tc>
          <w:tcPr>
            <w:tcW w:w="3969" w:type="dxa"/>
            <w:vMerge w:val="restart"/>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3.Максимальное количество этажей</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- 1.</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834" w:type="dxa"/>
            <w:vMerge w:val="restart"/>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right" w:leader="dot" w:pos="14459"/>
              </w:tabs>
              <w:spacing w:after="0" w:line="240" w:lineRule="auto"/>
              <w:rPr>
                <w:rFonts w:ascii="Times New Roman" w:eastAsia="Times New Roman" w:hAnsi="Times New Roman" w:cs="Times New Roman"/>
                <w:sz w:val="20"/>
                <w:szCs w:val="20"/>
              </w:rPr>
            </w:pPr>
            <w:r w:rsidRPr="006601D8">
              <w:rPr>
                <w:rFonts w:ascii="Cambria" w:eastAsia="Calibri" w:hAnsi="Cambria" w:cs="Cambria"/>
                <w:bCs/>
                <w:sz w:val="20"/>
                <w:szCs w:val="20"/>
              </w:rPr>
              <w:t>Площадки для занятий спортом5.1.3</w:t>
            </w:r>
          </w:p>
        </w:tc>
        <w:tc>
          <w:tcPr>
            <w:tcW w:w="2977"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right" w:leader="dot" w:pos="14459"/>
              </w:tabs>
              <w:spacing w:after="0" w:line="240" w:lineRule="auto"/>
              <w:rPr>
                <w:rFonts w:ascii="Times New Roman" w:eastAsia="Times New Roman" w:hAnsi="Times New Roman" w:cs="Times New Roman"/>
                <w:sz w:val="20"/>
                <w:szCs w:val="20"/>
              </w:rPr>
            </w:pPr>
            <w:r w:rsidRPr="006601D8">
              <w:rPr>
                <w:rFonts w:ascii="Cambria" w:eastAsia="Calibri" w:hAnsi="Cambria" w:cs="Cambria"/>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tabs>
                <w:tab w:val="right" w:leader="dot" w:pos="14459"/>
              </w:tabs>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 xml:space="preserve"> Спортивные площадки для занятий спортом и физкультурой на открытом воздухе</w:t>
            </w:r>
          </w:p>
        </w:tc>
        <w:tc>
          <w:tcPr>
            <w:tcW w:w="3969" w:type="dxa"/>
            <w:vMerge/>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25"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4021"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925"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1"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25"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402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25"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3. УСЛОВНО РАЗРЕШЁННЫЕ ВИДЫ И ПАРАМЕТРЫ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694"/>
        <w:gridCol w:w="2693"/>
        <w:gridCol w:w="3969"/>
        <w:gridCol w:w="2834"/>
      </w:tblGrid>
      <w:tr w:rsidR="006601D8" w:rsidRPr="006601D8" w:rsidTr="008651C4">
        <w:trPr>
          <w:tblHeader/>
        </w:trPr>
        <w:tc>
          <w:tcPr>
            <w:tcW w:w="8081" w:type="dxa"/>
            <w:gridSpan w:val="3"/>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vAlign w:val="center"/>
          </w:tcPr>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 ОБЪЕКТОВ</w:t>
            </w:r>
          </w:p>
        </w:tc>
        <w:tc>
          <w:tcPr>
            <w:tcW w:w="3969"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694" w:type="dxa"/>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vAlign w:val="center"/>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spacing w:after="3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lang w:eastAsia="ru-RU"/>
              </w:rPr>
              <w:t>Деловое управление 4.1</w:t>
            </w:r>
          </w:p>
        </w:tc>
        <w:tc>
          <w:tcPr>
            <w:tcW w:w="269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3"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54" w:lineRule="exact"/>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bidi="ru-RU"/>
              </w:rPr>
              <w:t>Объекты органов управления производством и торговлей, объекты органов банковского и страхового управления, объекты, связанные с оказанием банковских и страховых услуг гражданам, объекты, связанные с оказанием юридических услуг гражданам, объекты, связанные с оказанием иных услуг гражданам</w:t>
            </w:r>
          </w:p>
        </w:tc>
        <w:tc>
          <w:tcPr>
            <w:tcW w:w="3969" w:type="dxa"/>
            <w:vMerge w:val="restart"/>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 3 м.</w:t>
            </w:r>
          </w:p>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3.Максильное количество этажей – 1. 4.Максимальный процент застройки   не устанавливается.</w:t>
            </w:r>
          </w:p>
        </w:tc>
        <w:tc>
          <w:tcPr>
            <w:tcW w:w="2834" w:type="dxa"/>
            <w:vMerge w:val="restart"/>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ind w:right="284"/>
              <w:contextualSpacing/>
              <w:rPr>
                <w:rFonts w:ascii="Times New Roman" w:eastAsia="Times New Roman" w:hAnsi="Times New Roman" w:cs="Times New Roman"/>
                <w:sz w:val="20"/>
                <w:szCs w:val="20"/>
                <w:lang w:eastAsia="ru-RU"/>
              </w:rPr>
            </w:pPr>
          </w:p>
        </w:tc>
      </w:tr>
      <w:tr w:rsidR="006601D8" w:rsidRPr="006601D8" w:rsidTr="008651C4">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4.4.</w:t>
            </w:r>
          </w:p>
        </w:tc>
        <w:tc>
          <w:tcPr>
            <w:tcW w:w="2694" w:type="dxa"/>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693" w:type="dxa"/>
            <w:shd w:val="clear" w:color="auto" w:fill="auto"/>
          </w:tcPr>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розничной торговли.</w:t>
            </w:r>
          </w:p>
          <w:p w:rsidR="006601D8" w:rsidRPr="006601D8" w:rsidRDefault="006601D8" w:rsidP="006601D8">
            <w:pPr>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Магазины оптовой торговли</w:t>
            </w:r>
          </w:p>
        </w:tc>
        <w:tc>
          <w:tcPr>
            <w:tcW w:w="3969" w:type="dxa"/>
            <w:vMerge/>
            <w:shd w:val="clear" w:color="auto" w:fill="auto"/>
          </w:tcPr>
          <w:p w:rsidR="006601D8" w:rsidRPr="006601D8" w:rsidRDefault="006601D8" w:rsidP="006601D8">
            <w:pPr>
              <w:spacing w:after="0" w:line="240" w:lineRule="auto"/>
              <w:ind w:right="33"/>
              <w:contextualSpacing/>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right="284"/>
              <w:contextualSpacing/>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59. Зона лесов (РЗ-2)</w:t>
      </w:r>
    </w:p>
    <w:p w:rsidR="006601D8" w:rsidRPr="006601D8" w:rsidRDefault="006601D8" w:rsidP="006601D8">
      <w:pPr>
        <w:spacing w:after="0" w:line="276" w:lineRule="auto"/>
        <w:jc w:val="center"/>
        <w:rPr>
          <w:rFonts w:ascii="Times New Roman" w:eastAsia="Calibri" w:hAnsi="Times New Roman" w:cs="Times New Roman"/>
          <w:b/>
          <w:sz w:val="24"/>
          <w:szCs w:val="24"/>
          <w:u w:val="single"/>
        </w:rPr>
      </w:pPr>
      <w:r w:rsidRPr="006601D8">
        <w:rPr>
          <w:rFonts w:ascii="Times New Roman" w:eastAsia="Calibri" w:hAnsi="Times New Roman" w:cs="Times New Roman"/>
          <w:b/>
          <w:sz w:val="24"/>
          <w:szCs w:val="24"/>
          <w:u w:val="single"/>
        </w:rPr>
        <w:t>ЗОНА ЛЕСОВ (РЗ-2)</w:t>
      </w:r>
      <w:r w:rsidRPr="006601D8">
        <w:rPr>
          <w:rFonts w:ascii="Times New Roman" w:eastAsia="Calibri" w:hAnsi="Times New Roman" w:cs="Times New Roman"/>
          <w:b/>
          <w:sz w:val="24"/>
          <w:szCs w:val="24"/>
          <w:u w:val="single"/>
          <w:vertAlign w:val="superscript"/>
        </w:rPr>
        <w:footnoteReference w:id="4"/>
      </w:r>
    </w:p>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1. ОСНОВНЫЕ ВИДЫ И ПАРАМЕТРЫ РАЗРЕШЁННОГО ИСПОЛЬЗОВАНИЯ ЗЕМЕЛЬНЫХ УЧАСТКОВ И ОБЪЕКТОВ КАПИТАЛЬНОГО СТРОИТЕЛЬСТВА:</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3969"/>
        <w:gridCol w:w="2834"/>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36"/>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 кодами 12.0.1-12.0.2</w:t>
            </w:r>
          </w:p>
        </w:tc>
        <w:tc>
          <w:tcPr>
            <w:tcW w:w="2693"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Calibri" w:hAnsi="Times New Roman" w:cs="Times New Roman"/>
                <w:sz w:val="20"/>
                <w:szCs w:val="20"/>
                <w:lang w:eastAsia="ru-RU"/>
              </w:rPr>
              <w:t>Территории общего пользования: детские площадки, малые архитектурные формы, в том числе памятники, озеленение, элементы благоустройства территории, некапитальные нестационарные строения и сооружения, информационные щиты и указатели, применяемые как составные части благоустройства территории, общественные туалеты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Иные параметры:</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Территорию зеленых насаждений принимать для: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бульвара 70-75 % общей площади зоны, аллеи, дорожки, площадки -25-30%,</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сквера 60-75 % общей площади зоны, аллеи, дорожки, площадки -25-40%.</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Охрана природных территорий 9.1.</w:t>
            </w:r>
          </w:p>
        </w:tc>
        <w:tc>
          <w:tcPr>
            <w:tcW w:w="2977" w:type="dxa"/>
          </w:tcPr>
          <w:p w:rsidR="006601D8" w:rsidRPr="006601D8" w:rsidRDefault="006601D8" w:rsidP="006601D8">
            <w:pPr>
              <w:tabs>
                <w:tab w:val="left" w:pos="142"/>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693"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shd w:val="clear" w:color="auto" w:fill="00FF00"/>
                <w:lang w:eastAsia="ru-RU"/>
              </w:rPr>
            </w:pPr>
            <w:r w:rsidRPr="006601D8">
              <w:rPr>
                <w:rFonts w:ascii="Times New Roman" w:eastAsia="Times New Roman" w:hAnsi="Times New Roman" w:cs="Times New Roman"/>
                <w:sz w:val="20"/>
                <w:szCs w:val="20"/>
                <w:lang w:eastAsia="ru-RU"/>
              </w:rPr>
              <w:t>Не предусмотрены</w:t>
            </w: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3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autoSpaceDE w:val="0"/>
              <w:snapToGri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p>
        </w:tc>
        <w:tc>
          <w:tcPr>
            <w:tcW w:w="2834" w:type="dxa"/>
            <w:shd w:val="clear" w:color="auto" w:fill="auto"/>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Запрещается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977"/>
        <w:gridCol w:w="2693"/>
        <w:gridCol w:w="4021"/>
        <w:gridCol w:w="2925"/>
      </w:tblGrid>
      <w:tr w:rsidR="006601D8" w:rsidRPr="006601D8" w:rsidTr="008651C4">
        <w:trPr>
          <w:tblHeader/>
        </w:trPr>
        <w:tc>
          <w:tcPr>
            <w:tcW w:w="8081" w:type="dxa"/>
            <w:gridSpan w:val="3"/>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925" w:type="dxa"/>
            <w:vMerge w:val="restart"/>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4021"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925" w:type="dxa"/>
            <w:vMerge/>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2977" w:type="dxa"/>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693"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1"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925" w:type="dxa"/>
            <w:shd w:val="clear" w:color="auto" w:fill="auto"/>
          </w:tcPr>
          <w:p w:rsidR="006601D8" w:rsidRPr="006601D8" w:rsidRDefault="006601D8" w:rsidP="006601D8">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977"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693"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4021"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2925"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spacing w:after="0" w:line="240" w:lineRule="auto"/>
        <w:rPr>
          <w:rFonts w:ascii="Times New Roman" w:eastAsia="Times New Roman" w:hAnsi="Times New Roman" w:cs="Times New Roman"/>
          <w:sz w:val="24"/>
          <w:szCs w:val="24"/>
          <w:lang w:eastAsia="ru-RU"/>
        </w:rPr>
      </w:pPr>
    </w:p>
    <w:p w:rsidR="006601D8" w:rsidRPr="006601D8" w:rsidRDefault="006601D8" w:rsidP="006601D8">
      <w:pPr>
        <w:spacing w:after="0" w:line="240" w:lineRule="auto"/>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нет.</w:t>
      </w:r>
    </w:p>
    <w:p w:rsidR="006601D8" w:rsidRPr="006601D8" w:rsidRDefault="006601D8" w:rsidP="006601D8">
      <w:pPr>
        <w:spacing w:after="200" w:line="276" w:lineRule="auto"/>
        <w:rPr>
          <w:rFonts w:ascii="Calibri" w:eastAsia="Calibri" w:hAnsi="Calibri" w:cs="Times New Roman"/>
        </w:rPr>
      </w:pP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60. Зона кладбищ (СНЗ-1)</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r w:rsidRPr="006601D8">
        <w:rPr>
          <w:rFonts w:ascii="Times New Roman" w:eastAsia="Times New Roman" w:hAnsi="Times New Roman" w:cs="Times New Roman"/>
          <w:b/>
          <w:sz w:val="24"/>
          <w:szCs w:val="24"/>
          <w:u w:val="single"/>
          <w:lang w:eastAsia="ru-RU"/>
        </w:rPr>
        <w:t>ЗОНА КЛАДБИЩ (СНЗ-1)</w:t>
      </w:r>
    </w:p>
    <w:p w:rsidR="006601D8" w:rsidRPr="006601D8" w:rsidRDefault="006601D8" w:rsidP="006601D8">
      <w:pPr>
        <w:spacing w:after="0" w:line="240" w:lineRule="auto"/>
        <w:jc w:val="center"/>
        <w:rPr>
          <w:rFonts w:ascii="Times New Roman" w:eastAsia="Times New Roman" w:hAnsi="Times New Roman" w:cs="Times New Roman"/>
          <w:b/>
          <w:sz w:val="24"/>
          <w:szCs w:val="24"/>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lang w:eastAsia="ru-RU"/>
        </w:rPr>
      </w:pPr>
      <w:r w:rsidRPr="006601D8">
        <w:rPr>
          <w:rFonts w:ascii="Times New Roman" w:eastAsia="Times New Roman" w:hAnsi="Times New Roman" w:cs="Times New Roman"/>
          <w:lang w:eastAsia="ru-RU"/>
        </w:rPr>
        <w:t>1. 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260"/>
        <w:gridCol w:w="2410"/>
        <w:gridCol w:w="3969"/>
        <w:gridCol w:w="2834"/>
      </w:tblGrid>
      <w:tr w:rsidR="006601D8" w:rsidRPr="006601D8" w:rsidTr="008651C4">
        <w:trPr>
          <w:tblHeader/>
        </w:trPr>
        <w:tc>
          <w:tcPr>
            <w:tcW w:w="8081" w:type="dxa"/>
            <w:gridSpan w:val="3"/>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260"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410"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245"/>
          <w:tblHeader/>
        </w:trPr>
        <w:tc>
          <w:tcPr>
            <w:tcW w:w="2411"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260" w:type="dxa"/>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410"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rPr>
          <w:trHeight w:val="245"/>
        </w:trPr>
        <w:tc>
          <w:tcPr>
            <w:tcW w:w="2411"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Ритуальная деятельность 12.1.</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260" w:type="dxa"/>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кладбищ, крематориев и мест захоронения;</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соответствующих культовых сооружений</w:t>
            </w:r>
          </w:p>
        </w:tc>
        <w:tc>
          <w:tcPr>
            <w:tcW w:w="2410" w:type="dxa"/>
            <w:shd w:val="clear" w:color="auto" w:fill="auto"/>
          </w:tcPr>
          <w:p w:rsidR="006601D8" w:rsidRPr="006601D8" w:rsidRDefault="006601D8" w:rsidP="006601D8">
            <w:pPr>
              <w:spacing w:after="0" w:line="240" w:lineRule="auto"/>
              <w:rPr>
                <w:rFonts w:ascii="Times New Roman" w:eastAsia="Calibri" w:hAnsi="Times New Roman" w:cs="Times New Roman"/>
                <w:sz w:val="20"/>
                <w:szCs w:val="20"/>
                <w:lang w:eastAsia="ru-RU"/>
              </w:rPr>
            </w:pPr>
            <w:r w:rsidRPr="006601D8">
              <w:rPr>
                <w:rFonts w:ascii="Times New Roman" w:eastAsia="Times New Roman" w:hAnsi="Times New Roman" w:cs="Times New Roman"/>
                <w:sz w:val="20"/>
                <w:szCs w:val="20"/>
                <w:lang w:eastAsia="ru-RU"/>
              </w:rPr>
              <w:t>Открытые кладбища</w:t>
            </w:r>
          </w:p>
        </w:tc>
        <w:tc>
          <w:tcPr>
            <w:tcW w:w="3969" w:type="dxa"/>
            <w:shd w:val="clear" w:color="auto" w:fill="auto"/>
          </w:tcPr>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1. Минимальный размер земельного участка –0,5 га.</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2. Минимальный отступ от границ земельного участка не устанавливается.</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3. Максимальная высота зданий, строений, сооружений – 12м.</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4. Максимальный процент застройки не устанавливается</w:t>
            </w:r>
          </w:p>
          <w:p w:rsidR="006601D8" w:rsidRPr="006601D8" w:rsidRDefault="006601D8" w:rsidP="006601D8">
            <w:pPr>
              <w:widowControl w:val="0"/>
              <w:autoSpaceDE w:val="0"/>
              <w:autoSpaceDN w:val="0"/>
              <w:spacing w:after="0" w:line="237" w:lineRule="exact"/>
              <w:rPr>
                <w:rFonts w:ascii="Times New Roman" w:eastAsia="Times New Roman" w:hAnsi="Times New Roman" w:cs="Times New Roman"/>
                <w:sz w:val="20"/>
                <w:szCs w:val="20"/>
              </w:rPr>
            </w:pPr>
            <w:r w:rsidRPr="006601D8">
              <w:rPr>
                <w:rFonts w:ascii="Times New Roman" w:eastAsia="Times New Roman" w:hAnsi="Times New Roman" w:cs="Times New Roman"/>
                <w:sz w:val="20"/>
                <w:szCs w:val="20"/>
              </w:rPr>
              <w:t>Иные параметры: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rPr>
              <w:t>Высота ограждения (забора) не должна превышать 2 метра.</w:t>
            </w: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выбор участков для устройства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w:t>
            </w:r>
            <w:r w:rsidRPr="006601D8">
              <w:rPr>
                <w:rFonts w:ascii="Times New Roman" w:eastAsia="Times New Roman" w:hAnsi="Times New Roman" w:cs="Times New Roman"/>
                <w:sz w:val="20"/>
                <w:szCs w:val="20"/>
                <w:lang w:eastAsia="ru-RU"/>
              </w:rPr>
              <w:tab/>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rPr>
          <w:trHeight w:val="245"/>
        </w:trPr>
        <w:tc>
          <w:tcPr>
            <w:tcW w:w="2411" w:type="dxa"/>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3260" w:type="dxa"/>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10" w:type="dxa"/>
            <w:shd w:val="clear" w:color="auto" w:fill="auto"/>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shd w:val="clear" w:color="auto" w:fill="auto"/>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lang w:eastAsia="ru-RU"/>
        </w:rPr>
      </w:pPr>
      <w:r w:rsidRPr="006601D8">
        <w:rPr>
          <w:rFonts w:ascii="Times New Roman" w:eastAsia="Times New Roman" w:hAnsi="Times New Roman" w:cs="Times New Roman"/>
          <w:lang w:eastAsia="ru-RU"/>
        </w:rPr>
        <w:t xml:space="preserve">2.ВСПОМОГАТЕЛЬНЫЕ ВИДЫ И ПАРАМЕТРЫ РАЗРЕШЁННОГО ИСПОЛЬЗОВАНИЯ ЗЕМЕЛЬНЫХ УЧАСТКОВ И ОБЪЕКТОВ КАПИТАЛЬНОГО СТРОИТЕЛЬСТВА: </w:t>
      </w: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3969"/>
        <w:gridCol w:w="2834"/>
      </w:tblGrid>
      <w:tr w:rsidR="006601D8" w:rsidRPr="006601D8" w:rsidTr="008651C4">
        <w:trPr>
          <w:tblHeader/>
        </w:trPr>
        <w:tc>
          <w:tcPr>
            <w:tcW w:w="8081" w:type="dxa"/>
            <w:gridSpan w:val="3"/>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834" w:type="dxa"/>
            <w:vMerge w:val="restart"/>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118"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552"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p>
        </w:tc>
        <w:tc>
          <w:tcPr>
            <w:tcW w:w="2834" w:type="dxa"/>
            <w:vMerge/>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118" w:type="dxa"/>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552"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shd w:val="clear" w:color="auto" w:fill="auto"/>
          </w:tcPr>
          <w:p w:rsidR="006601D8" w:rsidRPr="006601D8" w:rsidRDefault="006601D8" w:rsidP="006601D8">
            <w:pPr>
              <w:spacing w:after="0" w:line="240" w:lineRule="auto"/>
              <w:ind w:firstLine="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118"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3969"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p>
        </w:tc>
        <w:tc>
          <w:tcPr>
            <w:tcW w:w="2834" w:type="dxa"/>
            <w:shd w:val="clear" w:color="auto" w:fill="auto"/>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r>
    </w:tbl>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b/>
          <w:lang w:eastAsia="ru-RU"/>
        </w:rPr>
      </w:pPr>
    </w:p>
    <w:p w:rsidR="006601D8" w:rsidRPr="006601D8" w:rsidRDefault="006601D8" w:rsidP="006601D8">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keepNext/>
        <w:keepLines/>
        <w:spacing w:before="200" w:after="0" w:line="240" w:lineRule="auto"/>
        <w:outlineLvl w:val="2"/>
        <w:rPr>
          <w:rFonts w:ascii="Times New Roman" w:eastAsia="Times New Roman" w:hAnsi="Times New Roman" w:cs="Times New Roman"/>
          <w:b/>
          <w:bCs/>
          <w:i/>
          <w:sz w:val="24"/>
          <w:szCs w:val="24"/>
          <w:lang w:eastAsia="ru-RU"/>
        </w:rPr>
      </w:pPr>
      <w:r w:rsidRPr="006601D8">
        <w:rPr>
          <w:rFonts w:ascii="Times New Roman" w:eastAsia="Times New Roman" w:hAnsi="Times New Roman" w:cs="Times New Roman"/>
          <w:b/>
          <w:bCs/>
          <w:i/>
          <w:sz w:val="24"/>
          <w:szCs w:val="24"/>
          <w:lang w:eastAsia="ru-RU"/>
        </w:rPr>
        <w:t>Статья 61. Зона складирования и захоронения отходов (СНЗ-2)</w:t>
      </w: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jc w:val="center"/>
        <w:rPr>
          <w:rFonts w:ascii="Times New Roman" w:eastAsia="Times New Roman" w:hAnsi="Times New Roman" w:cs="Times New Roman"/>
          <w:b/>
          <w:sz w:val="24"/>
          <w:szCs w:val="24"/>
          <w:u w:val="single"/>
          <w:lang w:eastAsia="ru-RU"/>
        </w:rPr>
      </w:pPr>
      <w:r w:rsidRPr="006601D8">
        <w:rPr>
          <w:rFonts w:ascii="Times New Roman" w:eastAsia="Times New Roman" w:hAnsi="Times New Roman" w:cs="Times New Roman"/>
          <w:b/>
          <w:sz w:val="24"/>
          <w:szCs w:val="24"/>
          <w:u w:val="single"/>
          <w:lang w:eastAsia="ru-RU"/>
        </w:rPr>
        <w:t>ЗОНА СКЛАДИРОВАНИЯ И ЗАХОРОНЕНИЯ ОТХОДОВ (СНЗ-2)</w:t>
      </w:r>
    </w:p>
    <w:p w:rsidR="006601D8" w:rsidRPr="006601D8" w:rsidRDefault="006601D8" w:rsidP="006601D8">
      <w:pPr>
        <w:numPr>
          <w:ilvl w:val="6"/>
          <w:numId w:val="5"/>
        </w:numPr>
        <w:spacing w:after="0" w:line="240" w:lineRule="auto"/>
        <w:ind w:right="301"/>
        <w:contextualSpacing/>
        <w:rPr>
          <w:rFonts w:ascii="Times New Roman" w:eastAsia="Times New Roman" w:hAnsi="Times New Roman" w:cs="Times New Roman"/>
          <w:sz w:val="24"/>
          <w:szCs w:val="24"/>
          <w:lang w:eastAsia="ru-RU"/>
        </w:rPr>
      </w:pPr>
      <w:r w:rsidRPr="006601D8">
        <w:rPr>
          <w:rFonts w:ascii="Times New Roman" w:eastAsia="Times New Roman" w:hAnsi="Times New Roman" w:cs="Times New Roman"/>
          <w:sz w:val="24"/>
          <w:szCs w:val="24"/>
          <w:lang w:eastAsia="ru-RU"/>
        </w:rPr>
        <w:t>ОСНОВНЫЕ ВИДЫ И ПАРАМЕТРЫ РАЗРЕШЁННОГО ИСПОЛЬЗОВАНИЯ ЗЕМЕЛЬНЫХ УЧАСТКОВ И ОБЪЕКТОВ КАПИТАЛЬНОГО СТРОИТЕЛЬСТВА:</w:t>
      </w:r>
    </w:p>
    <w:p w:rsidR="006601D8" w:rsidRPr="006601D8" w:rsidRDefault="006601D8" w:rsidP="006601D8">
      <w:pPr>
        <w:spacing w:after="0" w:line="240" w:lineRule="auto"/>
        <w:ind w:right="301"/>
        <w:contextualSpacing/>
        <w:rPr>
          <w:rFonts w:ascii="Times New Roman" w:eastAsia="Times New Roman" w:hAnsi="Times New Roman" w:cs="Times New Roman"/>
          <w:b/>
          <w:sz w:val="24"/>
          <w:szCs w:val="24"/>
          <w:lang w:eastAsia="ru-RU"/>
        </w:rPr>
      </w:pP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1"/>
        <w:gridCol w:w="3118"/>
        <w:gridCol w:w="2552"/>
        <w:gridCol w:w="3969"/>
        <w:gridCol w:w="2834"/>
      </w:tblGrid>
      <w:tr w:rsidR="006601D8" w:rsidRPr="006601D8" w:rsidTr="008651C4">
        <w:trPr>
          <w:tblHeader/>
        </w:trPr>
        <w:tc>
          <w:tcPr>
            <w:tcW w:w="8081" w:type="dxa"/>
            <w:gridSpan w:val="3"/>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3969"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РАЗРЕШЕННОГО ИСПОЛЬЗОВАНИЯ</w:t>
            </w:r>
          </w:p>
        </w:tc>
        <w:tc>
          <w:tcPr>
            <w:tcW w:w="2834" w:type="dxa"/>
            <w:vMerge w:val="restart"/>
            <w:tcBorders>
              <w:top w:val="single" w:sz="12" w:space="0" w:color="auto"/>
              <w:left w:val="single" w:sz="12" w:space="0" w:color="auto"/>
              <w:bottom w:val="single" w:sz="12" w:space="0" w:color="auto"/>
              <w:right w:val="single" w:sz="12" w:space="0" w:color="auto"/>
            </w:tcBorders>
            <w:vAlign w:val="center"/>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РЕАЛИЗАЦИИ</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РЕГЛАМЕНТА</w:t>
            </w:r>
          </w:p>
        </w:tc>
      </w:tr>
      <w:tr w:rsidR="006601D8" w:rsidRPr="006601D8" w:rsidTr="008651C4">
        <w:trPr>
          <w:tblHeader/>
        </w:trPr>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ИСПОЛЬЗОВАНИЯ</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11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552"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3969" w:type="dxa"/>
            <w:vMerge/>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c>
          <w:tcPr>
            <w:tcW w:w="2834" w:type="dxa"/>
            <w:vMerge/>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jc w:val="center"/>
              <w:rPr>
                <w:rFonts w:ascii="Times New Roman" w:eastAsia="Times New Roman" w:hAnsi="Times New Roman" w:cs="Times New Roman"/>
                <w:sz w:val="20"/>
                <w:szCs w:val="20"/>
                <w:lang w:eastAsia="ru-RU"/>
              </w:rPr>
            </w:pPr>
          </w:p>
        </w:tc>
      </w:tr>
      <w:tr w:rsidR="006601D8" w:rsidRPr="006601D8" w:rsidTr="008651C4">
        <w:trPr>
          <w:trHeight w:val="247"/>
          <w:tblHeader/>
        </w:trPr>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11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552"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834"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Специальная деятельность 12.2.</w:t>
            </w:r>
          </w:p>
        </w:tc>
        <w:tc>
          <w:tcPr>
            <w:tcW w:w="3118"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textAlignment w:val="baseline"/>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overflowPunct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 xml:space="preserve">Объекты размещения, хранения, захоронения, утилизации, накопления, обработки, обезвреживания отходов </w:t>
            </w:r>
          </w:p>
        </w:tc>
        <w:tc>
          <w:tcPr>
            <w:tcW w:w="3969"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widowControl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widowControl w:val="0"/>
              <w:tabs>
                <w:tab w:val="center" w:pos="4677"/>
                <w:tab w:val="right" w:pos="9355"/>
              </w:tabs>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или высота зданий, строений, сооружений не устанавливается.</w:t>
            </w:r>
          </w:p>
          <w:p w:rsidR="006601D8" w:rsidRPr="006601D8" w:rsidRDefault="006601D8" w:rsidP="006601D8">
            <w:pPr>
              <w:widowControl w:val="0"/>
              <w:spacing w:after="0" w:line="240" w:lineRule="auto"/>
              <w:ind w:right="33"/>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widowControl w:val="0"/>
              <w:tabs>
                <w:tab w:val="left" w:pos="142"/>
              </w:tabs>
              <w:autoSpaceDE w:val="0"/>
              <w:autoSpaceDN w:val="0"/>
              <w:adjustRightInd w:val="0"/>
              <w:spacing w:after="0" w:line="240" w:lineRule="auto"/>
              <w:rPr>
                <w:rFonts w:ascii="Times New Roman" w:eastAsia="Times New Roman" w:hAnsi="Times New Roman" w:cs="Times New Roman"/>
                <w:b/>
                <w:sz w:val="20"/>
                <w:szCs w:val="20"/>
                <w:lang w:eastAsia="ru-RU"/>
              </w:rPr>
            </w:pP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2834" w:type="dxa"/>
            <w:tcBorders>
              <w:top w:val="single" w:sz="12" w:space="0" w:color="auto"/>
              <w:left w:val="single" w:sz="12" w:space="0" w:color="auto"/>
              <w:bottom w:val="single" w:sz="12" w:space="0" w:color="auto"/>
              <w:right w:val="single" w:sz="12" w:space="0" w:color="auto"/>
            </w:tcBorders>
          </w:tcPr>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разрешается размещение объектов капитального строительства</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r w:rsidR="006601D8" w:rsidRPr="006601D8" w:rsidTr="008651C4">
        <w:tc>
          <w:tcPr>
            <w:tcW w:w="2411" w:type="dxa"/>
            <w:hideMark/>
          </w:tcPr>
          <w:p w:rsidR="006601D8" w:rsidRPr="006601D8" w:rsidRDefault="006601D8" w:rsidP="006601D8">
            <w:pPr>
              <w:widowControl w:val="0"/>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shd w:val="clear" w:color="auto" w:fill="FFFFFF"/>
                <w:lang w:eastAsia="ru-RU"/>
              </w:rPr>
              <w:t>Улично-дорожная сеть12.0.1</w:t>
            </w:r>
          </w:p>
        </w:tc>
        <w:tc>
          <w:tcPr>
            <w:tcW w:w="3118" w:type="dxa"/>
            <w:hideMark/>
          </w:tcPr>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01D8" w:rsidRPr="006601D8" w:rsidRDefault="006601D8" w:rsidP="006601D8">
            <w:pPr>
              <w:tabs>
                <w:tab w:val="left" w:pos="142"/>
              </w:tabs>
              <w:autoSpaceDE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autoSpaceDE w:val="0"/>
              <w:spacing w:after="0" w:line="240" w:lineRule="auto"/>
              <w:rPr>
                <w:rFonts w:ascii="Times New Roman" w:eastAsia="Calibri" w:hAnsi="Times New Roman" w:cs="Times New Roman"/>
                <w:sz w:val="20"/>
                <w:szCs w:val="20"/>
              </w:rPr>
            </w:pPr>
            <w:r w:rsidRPr="006601D8">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hideMark/>
          </w:tcPr>
          <w:p w:rsidR="006601D8" w:rsidRPr="006601D8" w:rsidRDefault="006601D8" w:rsidP="006601D8">
            <w:pPr>
              <w:keepNext/>
              <w:spacing w:after="0" w:line="240" w:lineRule="auto"/>
              <w:contextualSpacing/>
              <w:jc w:val="both"/>
              <w:rPr>
                <w:rFonts w:ascii="Times New Roman" w:eastAsia="Calibri" w:hAnsi="Times New Roman" w:cs="Times New Roman"/>
                <w:sz w:val="20"/>
                <w:szCs w:val="20"/>
                <w:lang w:eastAsia="ru-RU"/>
              </w:rPr>
            </w:pPr>
            <w:r w:rsidRPr="006601D8">
              <w:rPr>
                <w:rFonts w:ascii="Times New Roman" w:eastAsia="Calibri" w:hAnsi="Times New Roman" w:cs="Times New Roman"/>
                <w:sz w:val="20"/>
                <w:szCs w:val="20"/>
                <w:lang w:eastAsia="ru-RU"/>
              </w:rPr>
              <w:t>Объекты улично-дорожной сети, в т.ч. придорожных стоянок (парковок) транспортных средств.</w:t>
            </w:r>
          </w:p>
          <w:p w:rsidR="006601D8" w:rsidRPr="006601D8" w:rsidRDefault="006601D8" w:rsidP="006601D8">
            <w:pPr>
              <w:spacing w:after="0" w:line="240" w:lineRule="auto"/>
              <w:rPr>
                <w:rFonts w:ascii="Times New Roman" w:eastAsia="Times New Roman" w:hAnsi="Times New Roman" w:cs="Times New Roman"/>
                <w:sz w:val="20"/>
                <w:szCs w:val="20"/>
                <w:lang w:eastAsia="ru-RU"/>
              </w:rPr>
            </w:pPr>
          </w:p>
        </w:tc>
        <w:tc>
          <w:tcPr>
            <w:tcW w:w="3969"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 Предельные размеры земельных участков не устанавливаются.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 Минимальный отступ от границ земельного участка не устанавливается.</w:t>
            </w:r>
          </w:p>
          <w:p w:rsidR="006601D8" w:rsidRPr="006601D8" w:rsidRDefault="006601D8" w:rsidP="006601D8">
            <w:pPr>
              <w:tabs>
                <w:tab w:val="left" w:pos="142"/>
              </w:tabs>
              <w:overflowPunct w:val="0"/>
              <w:autoSpaceDE w:val="0"/>
              <w:autoSpaceDN w:val="0"/>
              <w:adjustRightInd w:val="0"/>
              <w:spacing w:after="0" w:line="240" w:lineRule="auto"/>
              <w:ind w:left="-7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 Максимальный процент застройки не устанавливается.</w:t>
            </w: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601D8" w:rsidRPr="006601D8" w:rsidRDefault="006601D8" w:rsidP="006601D8">
            <w:pPr>
              <w:tabs>
                <w:tab w:val="left" w:pos="142"/>
              </w:tabs>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834" w:type="dxa"/>
            <w:tcBorders>
              <w:top w:val="single" w:sz="12" w:space="0" w:color="auto"/>
              <w:left w:val="single" w:sz="12" w:space="0" w:color="auto"/>
              <w:bottom w:val="single" w:sz="12" w:space="0" w:color="auto"/>
              <w:right w:val="single" w:sz="12" w:space="0" w:color="auto"/>
            </w:tcBorders>
            <w:hideMark/>
          </w:tcPr>
          <w:p w:rsidR="006601D8" w:rsidRPr="006601D8" w:rsidRDefault="006601D8" w:rsidP="006601D8">
            <w:pPr>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tc>
      </w:tr>
    </w:tbl>
    <w:p w:rsidR="006601D8" w:rsidRPr="006601D8" w:rsidRDefault="006601D8" w:rsidP="006601D8">
      <w:pPr>
        <w:spacing w:after="200" w:line="276" w:lineRule="auto"/>
        <w:rPr>
          <w:rFonts w:ascii="Times New Roman" w:eastAsia="Calibri" w:hAnsi="Times New Roman" w:cs="Times New Roman"/>
        </w:rPr>
      </w:pPr>
      <w:r w:rsidRPr="006601D8">
        <w:rPr>
          <w:rFonts w:ascii="Times New Roman" w:eastAsia="Calibri" w:hAnsi="Times New Roman" w:cs="Times New Roman"/>
        </w:rPr>
        <w:t xml:space="preserve">2. ВСПОМОГАТЕЛЬНЫЕ ВИДЫ И ПАРАМЕТРЫ РАЗРЕШЁННОГО ИСПОЛЬЗОВАНИЯ ЗЕМЕЛЬНЫХ УЧАСТКОВ И ОБЪЕКТОВ КАПИТАЛЬНОГО СТРОИТЕЛЬСТВА: </w:t>
      </w:r>
    </w:p>
    <w:tbl>
      <w:tblPr>
        <w:tblW w:w="1488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3118"/>
        <w:gridCol w:w="2552"/>
        <w:gridCol w:w="4021"/>
        <w:gridCol w:w="2782"/>
      </w:tblGrid>
      <w:tr w:rsidR="006601D8" w:rsidRPr="006601D8" w:rsidTr="008651C4">
        <w:trPr>
          <w:tblHeader/>
        </w:trPr>
        <w:tc>
          <w:tcPr>
            <w:tcW w:w="8081" w:type="dxa"/>
            <w:gridSpan w:val="3"/>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РАЗРЕШЕННОГО ИСПОЛЬЗОВАНИЯ ЗЕМЕЛЬНЫХ УЧАСТКОВ И ОБЪЕКТОВ КАПИТАЛЬНОГО СТРОИТЕЛЬСТВА</w:t>
            </w:r>
          </w:p>
        </w:tc>
        <w:tc>
          <w:tcPr>
            <w:tcW w:w="4021" w:type="dxa"/>
            <w:vMerge w:val="restart"/>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ПАРАМЕТРЫ РАЗРЕШЕННОГО ИСПОЛЬЗОВАНИЯ</w:t>
            </w:r>
          </w:p>
        </w:tc>
        <w:tc>
          <w:tcPr>
            <w:tcW w:w="2782" w:type="dxa"/>
            <w:vMerge w:val="restart"/>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ОСОБЫЕ УСЛОВИЯ РЕАЛИЗАЦИИ РЕГЛАМЕНТА</w:t>
            </w:r>
          </w:p>
        </w:tc>
      </w:tr>
      <w:tr w:rsidR="006601D8" w:rsidRPr="006601D8" w:rsidTr="008651C4">
        <w:trPr>
          <w:tblHeader/>
        </w:trPr>
        <w:tc>
          <w:tcPr>
            <w:tcW w:w="2411"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ВИДЫ ИСПОЛЬЗОВАНИЯ</w:t>
            </w:r>
          </w:p>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ЗЕМЕЛЬНОГО УЧАСТКА</w:t>
            </w:r>
          </w:p>
        </w:tc>
        <w:tc>
          <w:tcPr>
            <w:tcW w:w="3118"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ОПИСАНИЕ ВИДА РАЗРЕШЕННОГО ИСПОЛЬЗОВАНИЯ ЗЕМЕЛЬНОГО УЧАСТКА</w:t>
            </w:r>
          </w:p>
        </w:tc>
        <w:tc>
          <w:tcPr>
            <w:tcW w:w="2552"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ОБЪЕКТЫ</w:t>
            </w:r>
          </w:p>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КАПИТАЛЬНОГО СТРОИТЕЛЬСТВА И ИНЫЕ ВИДЫ</w:t>
            </w:r>
          </w:p>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ОБЪЕКТОВ</w:t>
            </w:r>
          </w:p>
        </w:tc>
        <w:tc>
          <w:tcPr>
            <w:tcW w:w="4021" w:type="dxa"/>
            <w:vMerge/>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p>
        </w:tc>
        <w:tc>
          <w:tcPr>
            <w:tcW w:w="2782" w:type="dxa"/>
            <w:vMerge/>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p>
        </w:tc>
      </w:tr>
      <w:tr w:rsidR="006601D8" w:rsidRPr="006601D8" w:rsidTr="008651C4">
        <w:trPr>
          <w:tblHeader/>
        </w:trPr>
        <w:tc>
          <w:tcPr>
            <w:tcW w:w="2411"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w:t>
            </w:r>
          </w:p>
        </w:tc>
        <w:tc>
          <w:tcPr>
            <w:tcW w:w="3118" w:type="dxa"/>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w:t>
            </w:r>
          </w:p>
        </w:tc>
        <w:tc>
          <w:tcPr>
            <w:tcW w:w="2552"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w:t>
            </w:r>
          </w:p>
        </w:tc>
        <w:tc>
          <w:tcPr>
            <w:tcW w:w="4021"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w:t>
            </w:r>
          </w:p>
        </w:tc>
        <w:tc>
          <w:tcPr>
            <w:tcW w:w="2782" w:type="dxa"/>
            <w:shd w:val="clear" w:color="auto" w:fill="auto"/>
          </w:tcPr>
          <w:p w:rsidR="006601D8" w:rsidRPr="006601D8" w:rsidRDefault="006601D8" w:rsidP="006601D8">
            <w:pPr>
              <w:spacing w:after="0" w:line="240" w:lineRule="auto"/>
              <w:ind w:left="34"/>
              <w:jc w:val="center"/>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5</w:t>
            </w:r>
          </w:p>
        </w:tc>
      </w:tr>
      <w:tr w:rsidR="006601D8" w:rsidRPr="006601D8" w:rsidTr="008651C4">
        <w:tc>
          <w:tcPr>
            <w:tcW w:w="2411"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bCs/>
                <w:sz w:val="20"/>
                <w:szCs w:val="20"/>
              </w:rPr>
            </w:pPr>
            <w:r w:rsidRPr="006601D8">
              <w:rPr>
                <w:rFonts w:ascii="Times New Roman" w:eastAsia="Times New Roman" w:hAnsi="Times New Roman" w:cs="Times New Roman"/>
                <w:bCs/>
                <w:sz w:val="20"/>
                <w:szCs w:val="20"/>
              </w:rPr>
              <w:t>Предоставление коммунальных услуг 3.1.1</w:t>
            </w:r>
          </w:p>
          <w:p w:rsidR="006601D8" w:rsidRPr="006601D8" w:rsidRDefault="006601D8" w:rsidP="006601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118" w:type="dxa"/>
          </w:tcPr>
          <w:p w:rsidR="006601D8" w:rsidRPr="006601D8" w:rsidRDefault="006601D8" w:rsidP="006601D8">
            <w:pPr>
              <w:autoSpaceDE w:val="0"/>
              <w:autoSpaceDN w:val="0"/>
              <w:adjustRightInd w:val="0"/>
              <w:spacing w:after="0" w:line="240" w:lineRule="auto"/>
              <w:rPr>
                <w:rFonts w:ascii="Times New Roman" w:eastAsia="Times New Roman" w:hAnsi="Times New Roman" w:cs="Times New Roman"/>
                <w:sz w:val="20"/>
                <w:szCs w:val="20"/>
                <w:lang w:eastAsia="ru-RU"/>
              </w:rPr>
            </w:pPr>
            <w:r w:rsidRPr="006601D8">
              <w:rPr>
                <w:rFonts w:ascii="Times New Roman" w:eastAsia="Times New Roman" w:hAnsi="Times New Roman" w:cs="Times New Roman"/>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канализация.</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Вышки сотовой связи</w:t>
            </w:r>
          </w:p>
        </w:tc>
        <w:tc>
          <w:tcPr>
            <w:tcW w:w="4021" w:type="dxa"/>
            <w:shd w:val="clear" w:color="auto" w:fill="auto"/>
          </w:tcPr>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1.Предельные размеры земельных участков не устанавливаются.</w:t>
            </w:r>
          </w:p>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2.Минимальный отступ от границ земельного участка не устанавливается.</w:t>
            </w:r>
          </w:p>
          <w:p w:rsidR="006601D8" w:rsidRPr="006601D8" w:rsidRDefault="006601D8" w:rsidP="006601D8">
            <w:pPr>
              <w:spacing w:after="0" w:line="240" w:lineRule="auto"/>
              <w:ind w:right="66"/>
              <w:jc w:val="both"/>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3. Предельное количество этажей, предельная высота зданий, строений, сооружений не устанавливается.</w:t>
            </w:r>
          </w:p>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4.Максимальный процент застройки не устанавливается.</w:t>
            </w:r>
          </w:p>
          <w:p w:rsidR="006601D8" w:rsidRPr="006601D8" w:rsidRDefault="006601D8" w:rsidP="006601D8">
            <w:pPr>
              <w:spacing w:after="0" w:line="240" w:lineRule="auto"/>
              <w:ind w:right="66"/>
              <w:rPr>
                <w:rFonts w:ascii="Times New Roman" w:eastAsia="Times New Roman" w:hAnsi="Times New Roman" w:cs="Times New Roman"/>
                <w:sz w:val="20"/>
                <w:szCs w:val="20"/>
                <w:lang w:eastAsia="ru-RU"/>
              </w:rPr>
            </w:pPr>
          </w:p>
        </w:tc>
        <w:tc>
          <w:tcPr>
            <w:tcW w:w="2782" w:type="dxa"/>
            <w:shd w:val="clear" w:color="auto" w:fill="auto"/>
          </w:tcPr>
          <w:p w:rsidR="006601D8" w:rsidRPr="006601D8" w:rsidRDefault="006601D8" w:rsidP="006601D8">
            <w:pPr>
              <w:spacing w:after="0" w:line="240" w:lineRule="auto"/>
              <w:ind w:left="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 приведенных в статьях 39-44 настоящих Правил.</w:t>
            </w:r>
          </w:p>
          <w:p w:rsidR="006601D8" w:rsidRPr="006601D8" w:rsidRDefault="006601D8" w:rsidP="006601D8">
            <w:pPr>
              <w:spacing w:after="0" w:line="240" w:lineRule="auto"/>
              <w:ind w:left="34"/>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Не допускается застройка противопожарного разрыва в 30м. зоне от лесных насаждений в лесничествах (лесопарках).</w:t>
            </w:r>
          </w:p>
          <w:p w:rsidR="006601D8" w:rsidRPr="006601D8" w:rsidRDefault="006601D8" w:rsidP="006601D8">
            <w:pPr>
              <w:spacing w:after="0" w:line="240" w:lineRule="auto"/>
              <w:ind w:right="-172"/>
              <w:rPr>
                <w:rFonts w:ascii="Times New Roman" w:eastAsia="Times New Roman" w:hAnsi="Times New Roman" w:cs="Times New Roman"/>
                <w:sz w:val="20"/>
                <w:szCs w:val="20"/>
                <w:lang w:eastAsia="ru-RU"/>
              </w:rPr>
            </w:pPr>
            <w:r w:rsidRPr="006601D8">
              <w:rPr>
                <w:rFonts w:ascii="Times New Roman" w:eastAsia="Times New Roman" w:hAnsi="Times New Roman" w:cs="Times New Roman"/>
                <w:sz w:val="20"/>
                <w:szCs w:val="20"/>
                <w:lang w:eastAsia="ru-RU"/>
              </w:rPr>
              <w:t>Размещение вышек сотовой связи допустимо при условии соблюдения требований СанПиН 2.1.8/2.2.4.1383-03, в том числе в части установления санитарно-защитной зоны.</w:t>
            </w:r>
          </w:p>
        </w:tc>
      </w:tr>
    </w:tbl>
    <w:p w:rsidR="006601D8" w:rsidRPr="006601D8" w:rsidRDefault="006601D8" w:rsidP="006601D8">
      <w:pPr>
        <w:spacing w:after="0" w:line="240" w:lineRule="auto"/>
        <w:ind w:right="301"/>
        <w:contextualSpacing/>
        <w:jc w:val="both"/>
        <w:rPr>
          <w:rFonts w:ascii="Times New Roman" w:eastAsia="Calibri" w:hAnsi="Times New Roman" w:cs="Times New Roman"/>
          <w:sz w:val="24"/>
          <w:szCs w:val="24"/>
        </w:rPr>
      </w:pPr>
    </w:p>
    <w:p w:rsidR="006601D8" w:rsidRPr="006601D8" w:rsidRDefault="006601D8" w:rsidP="006601D8">
      <w:pPr>
        <w:spacing w:after="200" w:line="276" w:lineRule="auto"/>
        <w:rPr>
          <w:rFonts w:ascii="Times New Roman" w:eastAsia="Calibri" w:hAnsi="Times New Roman" w:cs="Times New Roman"/>
          <w:sz w:val="24"/>
          <w:szCs w:val="24"/>
        </w:rPr>
      </w:pPr>
      <w:r w:rsidRPr="006601D8">
        <w:rPr>
          <w:rFonts w:ascii="Times New Roman" w:eastAsia="Calibri" w:hAnsi="Times New Roman" w:cs="Times New Roman"/>
          <w:sz w:val="24"/>
          <w:szCs w:val="24"/>
        </w:rPr>
        <w:t>3. УСЛОВНО РАЗРЕШЁННЫЕ ВИДЫ И ПАРАМЕТРЫ ИСПОЛЬЗОВАНИЯ ЗЕМЕЛЬНЫХ УЧАСТКОВ И ОБЪЕКТОВ КАПИТАЛЬНОГО СТРОИТЕЛЬСТВА: не устанавливаются</w:t>
      </w: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rPr>
          <w:rFonts w:ascii="Times New Roman" w:eastAsia="Calibri" w:hAnsi="Times New Roman" w:cs="Times New Roman"/>
          <w:sz w:val="20"/>
          <w:szCs w:val="20"/>
        </w:rPr>
      </w:pPr>
    </w:p>
    <w:p w:rsidR="006601D8" w:rsidRPr="006601D8" w:rsidRDefault="006601D8" w:rsidP="006601D8">
      <w:pPr>
        <w:spacing w:after="0" w:line="240" w:lineRule="auto"/>
        <w:rPr>
          <w:rFonts w:ascii="Times New Roman" w:eastAsia="Calibri" w:hAnsi="Times New Roman" w:cs="Times New Roman"/>
          <w:sz w:val="20"/>
          <w:szCs w:val="20"/>
        </w:rPr>
      </w:pPr>
    </w:p>
    <w:p w:rsidR="00AF1F03" w:rsidRDefault="00AF1F03" w:rsidP="006601D8">
      <w:pPr>
        <w:spacing w:after="0" w:line="240" w:lineRule="auto"/>
        <w:rPr>
          <w:rFonts w:ascii="Times New Roman" w:eastAsia="Calibri" w:hAnsi="Times New Roman" w:cs="Times New Roman"/>
          <w:sz w:val="20"/>
          <w:szCs w:val="20"/>
        </w:rPr>
        <w:sectPr w:rsidR="00AF1F03" w:rsidSect="00AF1F03">
          <w:pgSz w:w="16838" w:h="11906" w:orient="landscape"/>
          <w:pgMar w:top="1701" w:right="1134" w:bottom="851" w:left="1134" w:header="709" w:footer="709" w:gutter="0"/>
          <w:cols w:space="708"/>
          <w:docGrid w:linePitch="360"/>
        </w:sectPr>
      </w:pPr>
    </w:p>
    <w:p w:rsidR="006601D8" w:rsidRPr="006601D8" w:rsidRDefault="00443E7F" w:rsidP="006601D8">
      <w:pPr>
        <w:spacing w:after="0" w:line="240" w:lineRule="auto"/>
        <w:rPr>
          <w:rFonts w:ascii="Times New Roman" w:eastAsia="Calibri" w:hAnsi="Times New Roman" w:cs="Times New Roman"/>
          <w:sz w:val="20"/>
          <w:szCs w:val="2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05pt;margin-top:0;width:510.15pt;height:808.55pt;z-index:251663360;mso-position-horizontal-relative:text;mso-position-vertical-relative:text">
            <v:imagedata r:id="rId33" o:title=""/>
            <w10:wrap type="square" side="right"/>
          </v:shape>
          <o:OLEObject Type="Embed" ProgID="AcroExch.Document.DC" ShapeID="_x0000_s1026" DrawAspect="Content" ObjectID="_1795415637" r:id="rId34"/>
        </w:object>
      </w:r>
    </w:p>
    <w:p w:rsidR="006601D8" w:rsidRPr="006601D8" w:rsidRDefault="006601D8" w:rsidP="006601D8">
      <w:pPr>
        <w:spacing w:after="0" w:line="240" w:lineRule="auto"/>
        <w:rPr>
          <w:rFonts w:ascii="Times New Roman" w:eastAsia="Calibri" w:hAnsi="Times New Roman" w:cs="Times New Roman"/>
          <w:sz w:val="20"/>
          <w:szCs w:val="20"/>
        </w:rPr>
      </w:pPr>
    </w:p>
    <w:p w:rsidR="006601D8" w:rsidRDefault="006601D8" w:rsidP="006601D8">
      <w:r w:rsidRPr="006601D8">
        <w:br w:type="textWrapping" w:clear="all"/>
        <w:t xml:space="preserve">              </w:t>
      </w:r>
    </w:p>
    <w:p w:rsidR="006601D8" w:rsidRDefault="006601D8"/>
    <w:sectPr w:rsidR="006601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E7F" w:rsidRDefault="00443E7F" w:rsidP="006601D8">
      <w:pPr>
        <w:spacing w:after="0" w:line="240" w:lineRule="auto"/>
      </w:pPr>
      <w:r>
        <w:separator/>
      </w:r>
    </w:p>
  </w:endnote>
  <w:endnote w:type="continuationSeparator" w:id="0">
    <w:p w:rsidR="00443E7F" w:rsidRDefault="00443E7F" w:rsidP="00660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1" w:type="dxa"/>
      <w:tblBorders>
        <w:top w:val="single" w:sz="4" w:space="0" w:color="auto"/>
      </w:tblBorders>
      <w:tblLook w:val="04A0" w:firstRow="1" w:lastRow="0" w:firstColumn="1" w:lastColumn="0" w:noHBand="0" w:noVBand="1"/>
    </w:tblPr>
    <w:tblGrid>
      <w:gridCol w:w="7795"/>
      <w:gridCol w:w="2094"/>
      <w:gridCol w:w="502"/>
    </w:tblGrid>
    <w:tr w:rsidR="006601D8" w:rsidRPr="00631869" w:rsidTr="00C84865">
      <w:trPr>
        <w:trHeight w:val="413"/>
      </w:trPr>
      <w:tc>
        <w:tcPr>
          <w:tcW w:w="7795" w:type="dxa"/>
          <w:shd w:val="clear" w:color="auto" w:fill="auto"/>
          <w:vAlign w:val="center"/>
        </w:tcPr>
        <w:p w:rsidR="006601D8" w:rsidRDefault="006601D8" w:rsidP="00C84865">
          <w:pPr>
            <w:pStyle w:val="a5"/>
            <w:ind w:right="415"/>
            <w:rPr>
              <w:rFonts w:ascii="Times New Roman" w:hAnsi="Times New Roman"/>
              <w:color w:val="7F7F7F"/>
              <w:sz w:val="20"/>
              <w:szCs w:val="20"/>
            </w:rPr>
          </w:pPr>
          <w:r>
            <w:rPr>
              <w:rFonts w:ascii="Times New Roman" w:hAnsi="Times New Roman"/>
              <w:color w:val="7F7F7F"/>
              <w:sz w:val="20"/>
              <w:szCs w:val="20"/>
            </w:rPr>
            <w:t>Внесение изменений в Правила землепользования и застройки</w:t>
          </w:r>
        </w:p>
        <w:p w:rsidR="006601D8" w:rsidRPr="00951FB9" w:rsidRDefault="006601D8" w:rsidP="00C84865">
          <w:pPr>
            <w:pStyle w:val="a5"/>
            <w:ind w:right="415"/>
            <w:rPr>
              <w:rFonts w:ascii="Times New Roman" w:hAnsi="Times New Roman"/>
              <w:color w:val="7F7F7F"/>
              <w:sz w:val="20"/>
              <w:szCs w:val="20"/>
            </w:rPr>
          </w:pPr>
          <w:r>
            <w:rPr>
              <w:rFonts w:ascii="Times New Roman" w:hAnsi="Times New Roman"/>
              <w:color w:val="7F7F7F"/>
              <w:sz w:val="20"/>
              <w:szCs w:val="20"/>
            </w:rPr>
            <w:t>Бурхунского муниципального образования</w:t>
          </w:r>
        </w:p>
      </w:tc>
      <w:tc>
        <w:tcPr>
          <w:tcW w:w="2094" w:type="dxa"/>
          <w:shd w:val="clear" w:color="auto" w:fill="auto"/>
          <w:vAlign w:val="center"/>
        </w:tcPr>
        <w:p w:rsidR="006601D8" w:rsidRDefault="006601D8" w:rsidP="00C84865">
          <w:pPr>
            <w:pStyle w:val="a5"/>
            <w:jc w:val="right"/>
            <w:rPr>
              <w:rFonts w:ascii="Times New Roman" w:hAnsi="Times New Roman"/>
              <w:color w:val="7F7F7F"/>
              <w:sz w:val="20"/>
              <w:szCs w:val="20"/>
            </w:rPr>
          </w:pPr>
          <w:r w:rsidRPr="00951FB9">
            <w:rPr>
              <w:rFonts w:ascii="Times New Roman" w:hAnsi="Times New Roman"/>
              <w:color w:val="7F7F7F"/>
              <w:sz w:val="20"/>
              <w:szCs w:val="20"/>
            </w:rPr>
            <w:t>Шифр объекта</w:t>
          </w:r>
          <w:r>
            <w:rPr>
              <w:rFonts w:ascii="Times New Roman" w:hAnsi="Times New Roman"/>
              <w:color w:val="7F7F7F"/>
              <w:sz w:val="20"/>
              <w:szCs w:val="20"/>
            </w:rPr>
            <w:t xml:space="preserve"> </w:t>
          </w:r>
        </w:p>
        <w:p w:rsidR="006601D8" w:rsidRPr="00951FB9" w:rsidRDefault="006601D8" w:rsidP="00C84865">
          <w:pPr>
            <w:pStyle w:val="a5"/>
            <w:jc w:val="right"/>
            <w:rPr>
              <w:rFonts w:ascii="Times New Roman" w:hAnsi="Times New Roman"/>
              <w:color w:val="7F7F7F"/>
              <w:sz w:val="20"/>
              <w:szCs w:val="20"/>
            </w:rPr>
          </w:pPr>
          <w:r>
            <w:rPr>
              <w:rFonts w:ascii="Times New Roman" w:hAnsi="Times New Roman"/>
              <w:color w:val="7F7F7F"/>
              <w:sz w:val="20"/>
              <w:szCs w:val="20"/>
            </w:rPr>
            <w:t xml:space="preserve"> 064-21</w:t>
          </w:r>
        </w:p>
      </w:tc>
      <w:tc>
        <w:tcPr>
          <w:tcW w:w="502" w:type="dxa"/>
          <w:shd w:val="clear" w:color="auto" w:fill="auto"/>
          <w:vAlign w:val="center"/>
        </w:tcPr>
        <w:p w:rsidR="006601D8" w:rsidRPr="006C1100" w:rsidRDefault="006601D8" w:rsidP="00C84865">
          <w:pPr>
            <w:pStyle w:val="a5"/>
            <w:jc w:val="right"/>
            <w:rPr>
              <w:rFonts w:ascii="Times New Roman" w:hAnsi="Times New Roman"/>
              <w:color w:val="7F7F7F"/>
              <w:sz w:val="24"/>
              <w:szCs w:val="24"/>
            </w:rPr>
          </w:pPr>
          <w:r w:rsidRPr="006C1100">
            <w:rPr>
              <w:rFonts w:ascii="Times New Roman" w:hAnsi="Times New Roman"/>
              <w:color w:val="7F7F7F"/>
              <w:sz w:val="24"/>
              <w:szCs w:val="24"/>
            </w:rPr>
            <w:fldChar w:fldCharType="begin"/>
          </w:r>
          <w:r w:rsidRPr="006C1100">
            <w:rPr>
              <w:rFonts w:ascii="Times New Roman" w:hAnsi="Times New Roman"/>
              <w:color w:val="7F7F7F"/>
              <w:sz w:val="24"/>
              <w:szCs w:val="24"/>
            </w:rPr>
            <w:instrText>PAGE   \* MERGEFORMAT</w:instrText>
          </w:r>
          <w:r w:rsidRPr="006C1100">
            <w:rPr>
              <w:rFonts w:ascii="Times New Roman" w:hAnsi="Times New Roman"/>
              <w:color w:val="7F7F7F"/>
              <w:sz w:val="24"/>
              <w:szCs w:val="24"/>
            </w:rPr>
            <w:fldChar w:fldCharType="separate"/>
          </w:r>
          <w:r w:rsidR="00DA43BA">
            <w:rPr>
              <w:rFonts w:ascii="Times New Roman" w:hAnsi="Times New Roman"/>
              <w:noProof/>
              <w:color w:val="7F7F7F"/>
              <w:sz w:val="24"/>
              <w:szCs w:val="24"/>
            </w:rPr>
            <w:t>18</w:t>
          </w:r>
          <w:r w:rsidRPr="006C1100">
            <w:rPr>
              <w:rFonts w:ascii="Times New Roman" w:hAnsi="Times New Roman"/>
              <w:color w:val="7F7F7F"/>
              <w:sz w:val="24"/>
              <w:szCs w:val="24"/>
            </w:rPr>
            <w:fldChar w:fldCharType="end"/>
          </w:r>
        </w:p>
      </w:tc>
    </w:tr>
  </w:tbl>
  <w:p w:rsidR="006601D8" w:rsidRDefault="006601D8" w:rsidP="00C84865">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601"/>
      <w:gridCol w:w="463"/>
    </w:tblGrid>
    <w:tr w:rsidR="006601D8" w:rsidRPr="00631869" w:rsidTr="00C84865">
      <w:tc>
        <w:tcPr>
          <w:tcW w:w="9464" w:type="dxa"/>
        </w:tcPr>
        <w:p w:rsidR="006601D8" w:rsidRPr="00631869" w:rsidRDefault="006601D8" w:rsidP="00C84865">
          <w:pPr>
            <w:pStyle w:val="a5"/>
            <w:rPr>
              <w:rFonts w:ascii="Times New Roman" w:hAnsi="Times New Roman"/>
              <w:b/>
              <w:bCs/>
              <w:color w:val="7F7F7F"/>
              <w:sz w:val="24"/>
              <w:szCs w:val="24"/>
            </w:rPr>
          </w:pPr>
          <w:r w:rsidRPr="00631869">
            <w:rPr>
              <w:rFonts w:ascii="Times New Roman" w:hAnsi="Times New Roman"/>
              <w:b/>
              <w:bCs/>
              <w:color w:val="7F7F7F"/>
              <w:sz w:val="24"/>
              <w:szCs w:val="24"/>
            </w:rPr>
            <w:t>Проектно-планировочная мастерская «Мастер-План»</w:t>
          </w:r>
        </w:p>
      </w:tc>
      <w:tc>
        <w:tcPr>
          <w:tcW w:w="390" w:type="dxa"/>
        </w:tcPr>
        <w:p w:rsidR="006601D8" w:rsidRPr="00631869" w:rsidRDefault="006601D8">
          <w:pPr>
            <w:pStyle w:val="a5"/>
            <w:rPr>
              <w:rFonts w:ascii="Times New Roman" w:hAnsi="Times New Roman"/>
              <w:b/>
              <w:color w:val="7F7F7F"/>
              <w:sz w:val="24"/>
              <w:szCs w:val="24"/>
            </w:rPr>
          </w:pPr>
          <w:r w:rsidRPr="00631869">
            <w:rPr>
              <w:rFonts w:ascii="Times New Roman" w:hAnsi="Times New Roman"/>
              <w:b/>
              <w:color w:val="7F7F7F"/>
              <w:sz w:val="24"/>
              <w:szCs w:val="24"/>
            </w:rPr>
            <w:fldChar w:fldCharType="begin"/>
          </w:r>
          <w:r w:rsidRPr="00631869">
            <w:rPr>
              <w:rFonts w:ascii="Times New Roman" w:hAnsi="Times New Roman"/>
              <w:b/>
              <w:color w:val="7F7F7F"/>
              <w:sz w:val="24"/>
              <w:szCs w:val="24"/>
            </w:rPr>
            <w:instrText>PAGE   \* MERGEFORMAT</w:instrText>
          </w:r>
          <w:r w:rsidRPr="00631869">
            <w:rPr>
              <w:rFonts w:ascii="Times New Roman" w:hAnsi="Times New Roman"/>
              <w:b/>
              <w:color w:val="7F7F7F"/>
              <w:sz w:val="24"/>
              <w:szCs w:val="24"/>
            </w:rPr>
            <w:fldChar w:fldCharType="separate"/>
          </w:r>
          <w:r w:rsidR="00DA43BA">
            <w:rPr>
              <w:rFonts w:ascii="Times New Roman" w:hAnsi="Times New Roman"/>
              <w:b/>
              <w:noProof/>
              <w:color w:val="7F7F7F"/>
              <w:sz w:val="24"/>
              <w:szCs w:val="24"/>
            </w:rPr>
            <w:t>35</w:t>
          </w:r>
          <w:r w:rsidRPr="00631869">
            <w:rPr>
              <w:rFonts w:ascii="Times New Roman" w:hAnsi="Times New Roman"/>
              <w:b/>
              <w:color w:val="7F7F7F"/>
              <w:sz w:val="24"/>
              <w:szCs w:val="24"/>
            </w:rPr>
            <w:fldChar w:fldCharType="end"/>
          </w:r>
        </w:p>
      </w:tc>
    </w:tr>
  </w:tbl>
  <w:p w:rsidR="006601D8" w:rsidRPr="00631869" w:rsidRDefault="006601D8">
    <w:pPr>
      <w:pStyle w:val="a5"/>
      <w:rPr>
        <w:b/>
        <w:color w:val="7F7F7F"/>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1" w:type="dxa"/>
      <w:tblBorders>
        <w:top w:val="single" w:sz="4" w:space="0" w:color="auto"/>
      </w:tblBorders>
      <w:tblLook w:val="04A0" w:firstRow="1" w:lastRow="0" w:firstColumn="1" w:lastColumn="0" w:noHBand="0" w:noVBand="1"/>
    </w:tblPr>
    <w:tblGrid>
      <w:gridCol w:w="7795"/>
      <w:gridCol w:w="2094"/>
      <w:gridCol w:w="502"/>
    </w:tblGrid>
    <w:tr w:rsidR="006601D8" w:rsidRPr="00631869" w:rsidTr="00C84865">
      <w:trPr>
        <w:trHeight w:val="413"/>
      </w:trPr>
      <w:tc>
        <w:tcPr>
          <w:tcW w:w="7795" w:type="dxa"/>
          <w:shd w:val="clear" w:color="auto" w:fill="auto"/>
          <w:vAlign w:val="center"/>
        </w:tcPr>
        <w:p w:rsidR="006601D8" w:rsidRPr="00CC01DA" w:rsidRDefault="006601D8" w:rsidP="00C84865">
          <w:pPr>
            <w:pStyle w:val="a5"/>
            <w:ind w:right="415"/>
            <w:rPr>
              <w:rFonts w:ascii="Times New Roman" w:hAnsi="Times New Roman"/>
              <w:color w:val="7F7F7F"/>
              <w:sz w:val="20"/>
              <w:szCs w:val="20"/>
            </w:rPr>
          </w:pPr>
          <w:r w:rsidRPr="00CC01DA">
            <w:rPr>
              <w:rFonts w:ascii="Times New Roman" w:hAnsi="Times New Roman"/>
              <w:color w:val="7F7F7F"/>
              <w:sz w:val="20"/>
              <w:szCs w:val="20"/>
            </w:rPr>
            <w:t>Внесение изменений в Правила землепользования и застройки</w:t>
          </w:r>
        </w:p>
        <w:p w:rsidR="006601D8" w:rsidRPr="00951FB9" w:rsidRDefault="006601D8" w:rsidP="00C84865">
          <w:pPr>
            <w:pStyle w:val="a5"/>
            <w:ind w:right="415"/>
            <w:rPr>
              <w:rFonts w:ascii="Times New Roman" w:hAnsi="Times New Roman"/>
              <w:color w:val="7F7F7F"/>
              <w:sz w:val="20"/>
              <w:szCs w:val="20"/>
            </w:rPr>
          </w:pPr>
          <w:r>
            <w:rPr>
              <w:rFonts w:ascii="Times New Roman" w:hAnsi="Times New Roman"/>
              <w:color w:val="7F7F7F"/>
              <w:sz w:val="20"/>
              <w:szCs w:val="20"/>
            </w:rPr>
            <w:t xml:space="preserve"> Бурхунского </w:t>
          </w:r>
          <w:r w:rsidRPr="00CC01DA">
            <w:rPr>
              <w:rFonts w:ascii="Times New Roman" w:hAnsi="Times New Roman"/>
              <w:color w:val="7F7F7F"/>
              <w:sz w:val="20"/>
              <w:szCs w:val="20"/>
            </w:rPr>
            <w:t xml:space="preserve"> муниципального образования</w:t>
          </w:r>
        </w:p>
      </w:tc>
      <w:tc>
        <w:tcPr>
          <w:tcW w:w="2094" w:type="dxa"/>
          <w:shd w:val="clear" w:color="auto" w:fill="auto"/>
          <w:vAlign w:val="center"/>
        </w:tcPr>
        <w:p w:rsidR="006601D8" w:rsidRPr="00CC01DA" w:rsidRDefault="006601D8" w:rsidP="00C84865">
          <w:pPr>
            <w:pStyle w:val="a5"/>
            <w:jc w:val="right"/>
            <w:rPr>
              <w:rFonts w:ascii="Times New Roman" w:hAnsi="Times New Roman"/>
              <w:color w:val="7F7F7F"/>
              <w:sz w:val="20"/>
              <w:szCs w:val="20"/>
            </w:rPr>
          </w:pPr>
          <w:r w:rsidRPr="00CC01DA">
            <w:rPr>
              <w:rFonts w:ascii="Times New Roman" w:hAnsi="Times New Roman"/>
              <w:color w:val="7F7F7F"/>
              <w:sz w:val="20"/>
              <w:szCs w:val="20"/>
            </w:rPr>
            <w:t>Шифр объекта</w:t>
          </w:r>
        </w:p>
        <w:p w:rsidR="006601D8" w:rsidRPr="00951FB9" w:rsidRDefault="006601D8" w:rsidP="00C84865">
          <w:pPr>
            <w:pStyle w:val="a5"/>
            <w:jc w:val="right"/>
            <w:rPr>
              <w:rFonts w:ascii="Times New Roman" w:hAnsi="Times New Roman"/>
              <w:color w:val="7F7F7F"/>
              <w:sz w:val="20"/>
              <w:szCs w:val="20"/>
            </w:rPr>
          </w:pPr>
          <w:r w:rsidRPr="00CC01DA">
            <w:rPr>
              <w:rFonts w:ascii="Times New Roman" w:hAnsi="Times New Roman"/>
              <w:color w:val="7F7F7F"/>
              <w:sz w:val="20"/>
              <w:szCs w:val="20"/>
            </w:rPr>
            <w:t>0</w:t>
          </w:r>
          <w:r>
            <w:rPr>
              <w:rFonts w:ascii="Times New Roman" w:hAnsi="Times New Roman"/>
              <w:color w:val="7F7F7F"/>
              <w:sz w:val="20"/>
              <w:szCs w:val="20"/>
            </w:rPr>
            <w:t>64</w:t>
          </w:r>
          <w:r w:rsidRPr="00CC01DA">
            <w:rPr>
              <w:rFonts w:ascii="Times New Roman" w:hAnsi="Times New Roman"/>
              <w:color w:val="7F7F7F"/>
              <w:sz w:val="20"/>
              <w:szCs w:val="20"/>
            </w:rPr>
            <w:t>-21</w:t>
          </w:r>
        </w:p>
      </w:tc>
      <w:tc>
        <w:tcPr>
          <w:tcW w:w="502" w:type="dxa"/>
          <w:shd w:val="clear" w:color="auto" w:fill="auto"/>
          <w:vAlign w:val="center"/>
        </w:tcPr>
        <w:p w:rsidR="006601D8" w:rsidRPr="006C1100" w:rsidRDefault="006601D8" w:rsidP="00C84865">
          <w:pPr>
            <w:pStyle w:val="a5"/>
            <w:jc w:val="right"/>
            <w:rPr>
              <w:rFonts w:ascii="Times New Roman" w:hAnsi="Times New Roman"/>
              <w:color w:val="7F7F7F"/>
              <w:sz w:val="24"/>
              <w:szCs w:val="24"/>
            </w:rPr>
          </w:pPr>
          <w:r w:rsidRPr="006C1100">
            <w:rPr>
              <w:rFonts w:ascii="Times New Roman" w:hAnsi="Times New Roman"/>
              <w:color w:val="7F7F7F"/>
              <w:sz w:val="24"/>
              <w:szCs w:val="24"/>
            </w:rPr>
            <w:fldChar w:fldCharType="begin"/>
          </w:r>
          <w:r w:rsidRPr="006C1100">
            <w:rPr>
              <w:rFonts w:ascii="Times New Roman" w:hAnsi="Times New Roman"/>
              <w:color w:val="7F7F7F"/>
              <w:sz w:val="24"/>
              <w:szCs w:val="24"/>
            </w:rPr>
            <w:instrText>PAGE   \* MERGEFORMAT</w:instrText>
          </w:r>
          <w:r w:rsidRPr="006C1100">
            <w:rPr>
              <w:rFonts w:ascii="Times New Roman" w:hAnsi="Times New Roman"/>
              <w:color w:val="7F7F7F"/>
              <w:sz w:val="24"/>
              <w:szCs w:val="24"/>
            </w:rPr>
            <w:fldChar w:fldCharType="separate"/>
          </w:r>
          <w:r w:rsidR="00DA43BA">
            <w:rPr>
              <w:rFonts w:ascii="Times New Roman" w:hAnsi="Times New Roman"/>
              <w:noProof/>
              <w:color w:val="7F7F7F"/>
              <w:sz w:val="24"/>
              <w:szCs w:val="24"/>
            </w:rPr>
            <w:t>26</w:t>
          </w:r>
          <w:r w:rsidRPr="006C1100">
            <w:rPr>
              <w:rFonts w:ascii="Times New Roman" w:hAnsi="Times New Roman"/>
              <w:color w:val="7F7F7F"/>
              <w:sz w:val="24"/>
              <w:szCs w:val="24"/>
            </w:rPr>
            <w:fldChar w:fldCharType="end"/>
          </w:r>
        </w:p>
      </w:tc>
    </w:tr>
  </w:tbl>
  <w:p w:rsidR="006601D8" w:rsidRDefault="006601D8" w:rsidP="00C84865">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666"/>
      <w:gridCol w:w="398"/>
    </w:tblGrid>
    <w:tr w:rsidR="006601D8" w:rsidRPr="00631869" w:rsidTr="00C84865">
      <w:tc>
        <w:tcPr>
          <w:tcW w:w="9464" w:type="dxa"/>
        </w:tcPr>
        <w:p w:rsidR="006601D8" w:rsidRPr="00631869" w:rsidRDefault="006601D8" w:rsidP="00C84865">
          <w:pPr>
            <w:pStyle w:val="a5"/>
            <w:rPr>
              <w:rFonts w:ascii="Times New Roman" w:hAnsi="Times New Roman"/>
              <w:b/>
              <w:bCs/>
              <w:color w:val="7F7F7F"/>
              <w:sz w:val="24"/>
              <w:szCs w:val="24"/>
            </w:rPr>
          </w:pPr>
          <w:r w:rsidRPr="00631869">
            <w:rPr>
              <w:rFonts w:ascii="Times New Roman" w:hAnsi="Times New Roman"/>
              <w:b/>
              <w:bCs/>
              <w:color w:val="7F7F7F"/>
              <w:sz w:val="24"/>
              <w:szCs w:val="24"/>
            </w:rPr>
            <w:t>Проектно-планировочная мастерская «Мастер-План»</w:t>
          </w:r>
        </w:p>
      </w:tc>
      <w:tc>
        <w:tcPr>
          <w:tcW w:w="390" w:type="dxa"/>
        </w:tcPr>
        <w:p w:rsidR="006601D8" w:rsidRPr="00631869" w:rsidRDefault="006601D8">
          <w:pPr>
            <w:pStyle w:val="a5"/>
            <w:rPr>
              <w:rFonts w:ascii="Times New Roman" w:hAnsi="Times New Roman"/>
              <w:b/>
              <w:color w:val="7F7F7F"/>
              <w:sz w:val="24"/>
              <w:szCs w:val="24"/>
            </w:rPr>
          </w:pPr>
          <w:r w:rsidRPr="00631869">
            <w:rPr>
              <w:rFonts w:ascii="Times New Roman" w:hAnsi="Times New Roman"/>
              <w:b/>
              <w:color w:val="7F7F7F"/>
              <w:sz w:val="24"/>
              <w:szCs w:val="24"/>
            </w:rPr>
            <w:fldChar w:fldCharType="begin"/>
          </w:r>
          <w:r w:rsidRPr="00631869">
            <w:rPr>
              <w:rFonts w:ascii="Times New Roman" w:hAnsi="Times New Roman"/>
              <w:b/>
              <w:color w:val="7F7F7F"/>
              <w:sz w:val="24"/>
              <w:szCs w:val="24"/>
            </w:rPr>
            <w:instrText>PAGE   \* MERGEFORMAT</w:instrText>
          </w:r>
          <w:r w:rsidRPr="00631869">
            <w:rPr>
              <w:rFonts w:ascii="Times New Roman" w:hAnsi="Times New Roman"/>
              <w:b/>
              <w:color w:val="7F7F7F"/>
              <w:sz w:val="24"/>
              <w:szCs w:val="24"/>
            </w:rPr>
            <w:fldChar w:fldCharType="separate"/>
          </w:r>
          <w:r w:rsidRPr="00631869">
            <w:rPr>
              <w:rFonts w:ascii="Times New Roman" w:hAnsi="Times New Roman"/>
              <w:b/>
              <w:noProof/>
              <w:color w:val="7F7F7F"/>
              <w:sz w:val="24"/>
              <w:szCs w:val="24"/>
            </w:rPr>
            <w:t>4</w:t>
          </w:r>
          <w:r w:rsidRPr="00631869">
            <w:rPr>
              <w:rFonts w:ascii="Times New Roman" w:hAnsi="Times New Roman"/>
              <w:b/>
              <w:color w:val="7F7F7F"/>
              <w:sz w:val="24"/>
              <w:szCs w:val="24"/>
            </w:rPr>
            <w:fldChar w:fldCharType="end"/>
          </w:r>
        </w:p>
      </w:tc>
    </w:tr>
  </w:tbl>
  <w:p w:rsidR="006601D8" w:rsidRPr="00631869" w:rsidRDefault="006601D8">
    <w:pPr>
      <w:pStyle w:val="a5"/>
      <w:rPr>
        <w:b/>
        <w:color w:val="7F7F7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E7F" w:rsidRDefault="00443E7F" w:rsidP="006601D8">
      <w:pPr>
        <w:spacing w:after="0" w:line="240" w:lineRule="auto"/>
      </w:pPr>
      <w:r>
        <w:separator/>
      </w:r>
    </w:p>
  </w:footnote>
  <w:footnote w:type="continuationSeparator" w:id="0">
    <w:p w:rsidR="00443E7F" w:rsidRDefault="00443E7F" w:rsidP="006601D8">
      <w:pPr>
        <w:spacing w:after="0" w:line="240" w:lineRule="auto"/>
      </w:pPr>
      <w:r>
        <w:continuationSeparator/>
      </w:r>
    </w:p>
  </w:footnote>
  <w:footnote w:id="1">
    <w:p w:rsidR="006601D8" w:rsidRDefault="006601D8" w:rsidP="006601D8">
      <w:pPr>
        <w:rPr>
          <w:sz w:val="20"/>
        </w:rPr>
      </w:pPr>
      <w:r>
        <w:rPr>
          <w:sz w:val="20"/>
        </w:rPr>
        <w:footnoteRef/>
      </w:r>
      <w:r>
        <w:rPr>
          <w:sz w:val="20"/>
        </w:rPr>
        <w:t xml:space="preserve"> Здесь и далее - код в соответствии с классификатором видов разрешенного использования земельных участков, утвержденным </w:t>
      </w:r>
      <w:r w:rsidRPr="00A030ED">
        <w:rPr>
          <w:sz w:val="20"/>
        </w:rPr>
        <w:t>Приказом Федеральная служба государственной регистрации, кадастра и картографи</w:t>
      </w:r>
      <w:r>
        <w:rPr>
          <w:sz w:val="20"/>
        </w:rPr>
        <w:t xml:space="preserve">и </w:t>
      </w:r>
      <w:r w:rsidRPr="00A030ED">
        <w:rPr>
          <w:sz w:val="20"/>
        </w:rPr>
        <w:t>от 10 ноября 2020</w:t>
      </w:r>
      <w:r>
        <w:rPr>
          <w:sz w:val="20"/>
        </w:rPr>
        <w:t xml:space="preserve"> </w:t>
      </w:r>
      <w:r w:rsidRPr="00A030ED">
        <w:rPr>
          <w:sz w:val="20"/>
        </w:rPr>
        <w:t>№П/0412</w:t>
      </w:r>
    </w:p>
  </w:footnote>
  <w:footnote w:id="2">
    <w:p w:rsidR="006601D8" w:rsidRDefault="006601D8" w:rsidP="006601D8">
      <w:pPr>
        <w:pStyle w:val="af3"/>
      </w:pPr>
      <w:r>
        <w:rPr>
          <w:rStyle w:val="af4"/>
          <w:rFonts w:eastAsia="Calibri"/>
        </w:rPr>
        <w:footnoteRef/>
      </w:r>
      <w:r>
        <w:t xml:space="preserve"> За исключением сельскохозяйственных угодий в составе земель сельскохозяйственного назначения</w:t>
      </w:r>
    </w:p>
  </w:footnote>
  <w:footnote w:id="3">
    <w:p w:rsidR="006601D8" w:rsidRDefault="006601D8" w:rsidP="006601D8">
      <w:pPr>
        <w:pStyle w:val="af3"/>
      </w:pPr>
      <w:r>
        <w:rPr>
          <w:rStyle w:val="af4"/>
          <w:rFonts w:eastAsia="Calibri"/>
        </w:rPr>
        <w:footnoteRef/>
      </w:r>
      <w:r>
        <w:t xml:space="preserve"> За исключением сельскохозяйственных угодий в составе земель сельскохозяйственного назначения</w:t>
      </w:r>
    </w:p>
  </w:footnote>
  <w:footnote w:id="4">
    <w:p w:rsidR="006601D8" w:rsidRDefault="006601D8" w:rsidP="006601D8">
      <w:pPr>
        <w:pStyle w:val="af3"/>
      </w:pPr>
      <w:r>
        <w:rPr>
          <w:rStyle w:val="af4"/>
          <w:rFonts w:eastAsia="Calibri"/>
        </w:rPr>
        <w:footnoteRef/>
      </w:r>
      <w:r>
        <w:t xml:space="preserve"> За исключением земель лесного фонда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443E7F">
    <w:pPr>
      <w:pStyle w:val="a3"/>
    </w:pPr>
    <w:r>
      <w:rPr>
        <w:noProof/>
      </w:rPr>
      <w:pict>
        <v:rect id="Прямоугольник 1" o:spid="_x0000_s2054" style="position:absolute;margin-left:-23.6pt;margin-top:4.05pt;width:517.45pt;height:807.8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" filled="f" strokeweight="2pt">
          <v:textbox>
            <w:txbxContent>
              <w:p w:rsidR="006601D8" w:rsidRDefault="006601D8" w:rsidP="00C84865">
                <w:pPr>
                  <w:jc w:val="center"/>
                </w:pPr>
              </w:p>
            </w:txbxContent>
          </v:textbox>
        </v:rec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443E7F" w:rsidP="00C84865">
    <w:pPr>
      <w:pStyle w:val="a3"/>
      <w:ind w:right="284"/>
    </w:pPr>
    <w:r>
      <w:rPr>
        <w:noProof/>
      </w:rPr>
      <w:pict>
        <v:rect id="Прямоугольник 2" o:spid="_x0000_s2053" style="position:absolute;margin-left:-24.55pt;margin-top:6.9pt;width:516.5pt;height:807.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" filled="f" strokeweight="2p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Borders>
        <w:bottom w:val="single" w:sz="4" w:space="0" w:color="auto"/>
      </w:tblBorders>
      <w:tblLook w:val="04A0" w:firstRow="1" w:lastRow="0" w:firstColumn="1" w:lastColumn="0" w:noHBand="0" w:noVBand="1"/>
    </w:tblPr>
    <w:tblGrid>
      <w:gridCol w:w="10490"/>
    </w:tblGrid>
    <w:tr w:rsidR="006601D8" w:rsidRPr="00631869" w:rsidTr="00C84865">
      <w:trPr>
        <w:trHeight w:val="428"/>
      </w:trPr>
      <w:tc>
        <w:tcPr>
          <w:tcW w:w="10490" w:type="dxa"/>
          <w:shd w:val="clear" w:color="auto" w:fill="auto"/>
        </w:tcPr>
        <w:p w:rsidR="006601D8" w:rsidRDefault="006601D8" w:rsidP="00C84865">
          <w:pPr>
            <w:pStyle w:val="a3"/>
            <w:jc w:val="center"/>
            <w:rPr>
              <w:rFonts w:ascii="Times New Roman" w:hAnsi="Times New Roman"/>
              <w:color w:val="7F7F7F"/>
            </w:rPr>
          </w:pPr>
          <w:r>
            <w:rPr>
              <w:rFonts w:ascii="Times New Roman" w:hAnsi="Times New Roman"/>
              <w:color w:val="7F7F7F"/>
            </w:rPr>
            <w:t>Общество с ограниченной ответственностью</w:t>
          </w:r>
        </w:p>
        <w:p w:rsidR="006601D8" w:rsidRPr="00951FB9" w:rsidRDefault="006601D8" w:rsidP="00C84865">
          <w:pPr>
            <w:pStyle w:val="a3"/>
            <w:jc w:val="center"/>
            <w:rPr>
              <w:rFonts w:ascii="Times New Roman" w:hAnsi="Times New Roman"/>
            </w:rPr>
          </w:pPr>
          <w:r>
            <w:rPr>
              <w:rFonts w:ascii="Times New Roman" w:hAnsi="Times New Roman"/>
              <w:color w:val="7F7F7F"/>
            </w:rPr>
            <w:t>«</w:t>
          </w:r>
          <w:r w:rsidRPr="00951FB9">
            <w:rPr>
              <w:rFonts w:ascii="Times New Roman" w:hAnsi="Times New Roman"/>
              <w:color w:val="7F7F7F"/>
            </w:rPr>
            <w:t>Проектно-планировочная мастерская «Мастер-План»</w:t>
          </w:r>
          <w:r>
            <w:rPr>
              <w:rFonts w:ascii="Times New Roman" w:hAnsi="Times New Roman"/>
              <w:color w:val="7F7F7F"/>
            </w:rPr>
            <w:t>»</w:t>
          </w:r>
        </w:p>
      </w:tc>
    </w:tr>
  </w:tbl>
  <w:p w:rsidR="006601D8" w:rsidRDefault="006601D8">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pct"/>
      <w:tblInd w:w="-452"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843"/>
    </w:tblGrid>
    <w:tr w:rsidR="006601D8" w:rsidRPr="00631869" w:rsidTr="00C84865">
      <w:trPr>
        <w:trHeight w:val="327"/>
      </w:trPr>
      <w:tc>
        <w:tcPr>
          <w:tcW w:w="10632" w:type="dxa"/>
        </w:tcPr>
        <w:p w:rsidR="006601D8" w:rsidRPr="00631869" w:rsidRDefault="006601D8">
          <w:pPr>
            <w:pStyle w:val="a3"/>
            <w:jc w:val="right"/>
            <w:rPr>
              <w:rFonts w:ascii="Cambria" w:eastAsia="Times New Roman" w:hAnsi="Cambria"/>
              <w:sz w:val="36"/>
              <w:szCs w:val="36"/>
            </w:rPr>
          </w:pPr>
          <w:r w:rsidRPr="00631869">
            <w:rPr>
              <w:rFonts w:ascii="Times New Roman" w:eastAsia="Times New Roman" w:hAnsi="Times New Roman"/>
              <w:color w:val="7F7F7F"/>
              <w:sz w:val="24"/>
              <w:szCs w:val="24"/>
            </w:rPr>
            <w:t>[Введите название документа]</w:t>
          </w:r>
        </w:p>
      </w:tc>
    </w:tr>
  </w:tbl>
  <w:p w:rsidR="006601D8" w:rsidRDefault="006601D8">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6601D8">
    <w:pPr>
      <w:pStyle w:val="a3"/>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-299720</wp:posOffset>
              </wp:positionH>
              <wp:positionV relativeFrom="paragraph">
                <wp:posOffset>51435</wp:posOffset>
              </wp:positionV>
              <wp:extent cx="6571615" cy="10259695"/>
              <wp:effectExtent l="0" t="0" r="19685" b="273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1615" cy="10259695"/>
                      </a:xfrm>
                      <a:prstGeom prst="rect">
                        <a:avLst/>
                      </a:prstGeom>
                      <a:noFill/>
                      <a:ln w="25400" cap="flat" cmpd="sng" algn="ctr">
                        <a:solidFill>
                          <a:sysClr val="windowText" lastClr="000000"/>
                        </a:solidFill>
                        <a:prstDash val="solid"/>
                      </a:ln>
                      <a:effectLst/>
                    </wps:spPr>
                    <wps:txbx>
                      <w:txbxContent>
                        <w:p w:rsidR="006601D8" w:rsidRDefault="006601D8" w:rsidP="00C84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23.6pt;margin-top:4.05pt;width:517.45pt;height:80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" filled="f" strokecolor="windowText" strokeweight="2pt">
              <v:path arrowok="t"/>
              <v:textbox>
                <w:txbxContent>
                  <w:p w:rsidR="006601D8" w:rsidRDefault="006601D8" w:rsidP="00C84865">
                    <w:pPr>
                      <w:jc w:val="center"/>
                    </w:pPr>
                  </w:p>
                </w:txbxContent>
              </v:textbox>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1D8" w:rsidRDefault="006601D8" w:rsidP="00C84865">
    <w:pPr>
      <w:pStyle w:val="a3"/>
      <w:ind w:right="284"/>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-311785</wp:posOffset>
              </wp:positionH>
              <wp:positionV relativeFrom="paragraph">
                <wp:posOffset>87630</wp:posOffset>
              </wp:positionV>
              <wp:extent cx="6559550" cy="10259695"/>
              <wp:effectExtent l="0" t="0" r="12700" b="2730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10259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E708" id="Прямоугольник 21" o:spid="_x0000_s1026" style="position:absolute;margin-left:-24.55pt;margin-top:6.9pt;width:516.5pt;height:80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" filled="f" strokecolor="windowText" strokeweight="2pt">
              <v:path arrowok="t"/>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Borders>
        <w:bottom w:val="single" w:sz="4" w:space="0" w:color="auto"/>
      </w:tblBorders>
      <w:tblLook w:val="04A0" w:firstRow="1" w:lastRow="0" w:firstColumn="1" w:lastColumn="0" w:noHBand="0" w:noVBand="1"/>
    </w:tblPr>
    <w:tblGrid>
      <w:gridCol w:w="10490"/>
    </w:tblGrid>
    <w:tr w:rsidR="006601D8" w:rsidRPr="00631869" w:rsidTr="00C84865">
      <w:trPr>
        <w:trHeight w:val="428"/>
      </w:trPr>
      <w:tc>
        <w:tcPr>
          <w:tcW w:w="10490" w:type="dxa"/>
          <w:shd w:val="clear" w:color="auto" w:fill="auto"/>
        </w:tcPr>
        <w:p w:rsidR="006601D8" w:rsidRDefault="006601D8" w:rsidP="00C84865">
          <w:pPr>
            <w:pStyle w:val="a3"/>
            <w:jc w:val="center"/>
            <w:rPr>
              <w:rFonts w:ascii="Times New Roman" w:hAnsi="Times New Roman"/>
              <w:color w:val="7F7F7F"/>
            </w:rPr>
          </w:pPr>
          <w:r>
            <w:rPr>
              <w:rFonts w:ascii="Times New Roman" w:hAnsi="Times New Roman"/>
              <w:color w:val="7F7F7F"/>
            </w:rPr>
            <w:t>Общество с ограниченной ответственностью</w:t>
          </w:r>
        </w:p>
        <w:p w:rsidR="006601D8" w:rsidRPr="00D91C02" w:rsidRDefault="006601D8" w:rsidP="00C84865">
          <w:pPr>
            <w:pStyle w:val="a3"/>
            <w:jc w:val="center"/>
            <w:rPr>
              <w:rFonts w:ascii="Times New Roman" w:hAnsi="Times New Roman"/>
            </w:rPr>
          </w:pPr>
          <w:r>
            <w:rPr>
              <w:rFonts w:ascii="Times New Roman" w:hAnsi="Times New Roman"/>
              <w:color w:val="7F7F7F"/>
            </w:rPr>
            <w:t>«</w:t>
          </w:r>
          <w:r w:rsidRPr="00951FB9">
            <w:rPr>
              <w:rFonts w:ascii="Times New Roman" w:hAnsi="Times New Roman"/>
              <w:color w:val="7F7F7F"/>
            </w:rPr>
            <w:t>Проектно-планировочная мастерская «Мастер-План»</w:t>
          </w:r>
        </w:p>
      </w:tc>
    </w:tr>
  </w:tbl>
  <w:p w:rsidR="006601D8" w:rsidRDefault="006601D8">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7" w:type="pct"/>
      <w:tblInd w:w="-452"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843"/>
    </w:tblGrid>
    <w:tr w:rsidR="006601D8" w:rsidRPr="00631869" w:rsidTr="00C84865">
      <w:trPr>
        <w:trHeight w:val="327"/>
      </w:trPr>
      <w:tc>
        <w:tcPr>
          <w:tcW w:w="10632" w:type="dxa"/>
        </w:tcPr>
        <w:p w:rsidR="006601D8" w:rsidRPr="00631869" w:rsidRDefault="006601D8">
          <w:pPr>
            <w:pStyle w:val="a3"/>
            <w:jc w:val="right"/>
            <w:rPr>
              <w:rFonts w:ascii="Cambria" w:eastAsia="Times New Roman" w:hAnsi="Cambria"/>
              <w:sz w:val="36"/>
              <w:szCs w:val="36"/>
            </w:rPr>
          </w:pPr>
          <w:r w:rsidRPr="00631869">
            <w:rPr>
              <w:rFonts w:ascii="Times New Roman" w:eastAsia="Times New Roman" w:hAnsi="Times New Roman"/>
              <w:color w:val="7F7F7F"/>
              <w:sz w:val="24"/>
              <w:szCs w:val="24"/>
            </w:rPr>
            <w:t>[Введите название документа]</w:t>
          </w:r>
        </w:p>
      </w:tc>
    </w:tr>
  </w:tbl>
  <w:p w:rsidR="006601D8" w:rsidRDefault="006601D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6B3D"/>
    <w:multiLevelType w:val="hybridMultilevel"/>
    <w:tmpl w:val="7B725D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07214A0"/>
    <w:multiLevelType w:val="hybridMultilevel"/>
    <w:tmpl w:val="13F63024"/>
    <w:lvl w:ilvl="0" w:tplc="0ED45C3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FF745F2"/>
    <w:multiLevelType w:val="hybridMultilevel"/>
    <w:tmpl w:val="35984F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54974D8"/>
    <w:multiLevelType w:val="multilevel"/>
    <w:tmpl w:val="B238BF50"/>
    <w:lvl w:ilvl="0">
      <w:start w:val="1"/>
      <w:numFmt w:val="decimal"/>
      <w:lvlText w:val="%1."/>
      <w:legacy w:legacy="1" w:legacySpace="0" w:legacyIndent="269"/>
      <w:lvlJc w:val="left"/>
      <w:pPr>
        <w:ind w:left="0" w:firstLine="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762560"/>
    <w:multiLevelType w:val="hybridMultilevel"/>
    <w:tmpl w:val="216ED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CA74C1"/>
    <w:multiLevelType w:val="hybridMultilevel"/>
    <w:tmpl w:val="80E42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C201B3"/>
    <w:multiLevelType w:val="hybridMultilevel"/>
    <w:tmpl w:val="B976853C"/>
    <w:lvl w:ilvl="0" w:tplc="FC74B972">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2"/>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8A"/>
    <w:rsid w:val="003F2A8A"/>
    <w:rsid w:val="00443E7F"/>
    <w:rsid w:val="005A28CD"/>
    <w:rsid w:val="006601D8"/>
    <w:rsid w:val="00787487"/>
    <w:rsid w:val="00803FF6"/>
    <w:rsid w:val="00AF1F03"/>
    <w:rsid w:val="00DA4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DDF5FA7F-094F-4E9C-A393-859C4CA4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601D8"/>
    <w:pPr>
      <w:keepNext/>
      <w:spacing w:before="240" w:after="60" w:line="276"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6601D8"/>
    <w:pPr>
      <w:keepNext/>
      <w:spacing w:before="240" w:after="60" w:line="276"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6601D8"/>
    <w:pPr>
      <w:keepNext/>
      <w:spacing w:before="240" w:after="60" w:line="276" w:lineRule="auto"/>
      <w:outlineLvl w:val="2"/>
    </w:pPr>
    <w:rPr>
      <w:rFonts w:ascii="Calibri Light" w:eastAsia="Times New Roman" w:hAnsi="Calibri Light" w:cs="Times New Roman"/>
      <w:b/>
      <w:bCs/>
      <w:sz w:val="26"/>
      <w:szCs w:val="26"/>
    </w:rPr>
  </w:style>
  <w:style w:type="paragraph" w:styleId="4">
    <w:name w:val="heading 4"/>
    <w:basedOn w:val="a"/>
    <w:next w:val="a"/>
    <w:link w:val="40"/>
    <w:uiPriority w:val="9"/>
    <w:unhideWhenUsed/>
    <w:qFormat/>
    <w:rsid w:val="006601D8"/>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6601D8"/>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6601D8"/>
    <w:pPr>
      <w:spacing w:before="240" w:after="60" w:line="276" w:lineRule="auto"/>
      <w:outlineLvl w:val="5"/>
    </w:pPr>
    <w:rPr>
      <w:rFonts w:ascii="Calibri" w:eastAsia="Times New Roman" w:hAnsi="Calibri" w:cs="Times New Roman"/>
      <w:b/>
      <w:bCs/>
    </w:rPr>
  </w:style>
  <w:style w:type="paragraph" w:styleId="7">
    <w:name w:val="heading 7"/>
    <w:basedOn w:val="a"/>
    <w:next w:val="a"/>
    <w:link w:val="70"/>
    <w:uiPriority w:val="9"/>
    <w:unhideWhenUsed/>
    <w:qFormat/>
    <w:rsid w:val="006601D8"/>
    <w:pPr>
      <w:spacing w:before="240" w:after="60" w:line="276" w:lineRule="auto"/>
      <w:outlineLvl w:val="6"/>
    </w:pPr>
    <w:rPr>
      <w:rFonts w:ascii="Calibri" w:eastAsia="Times New Roman" w:hAnsi="Calibri" w:cs="Times New Roman"/>
      <w:sz w:val="24"/>
      <w:szCs w:val="24"/>
    </w:rPr>
  </w:style>
  <w:style w:type="paragraph" w:styleId="8">
    <w:name w:val="heading 8"/>
    <w:basedOn w:val="a"/>
    <w:next w:val="a"/>
    <w:link w:val="80"/>
    <w:uiPriority w:val="9"/>
    <w:unhideWhenUsed/>
    <w:qFormat/>
    <w:rsid w:val="006601D8"/>
    <w:pPr>
      <w:spacing w:before="240" w:after="60" w:line="276" w:lineRule="auto"/>
      <w:outlineLvl w:val="7"/>
    </w:pPr>
    <w:rPr>
      <w:rFonts w:ascii="Calibri" w:eastAsia="Times New Roman" w:hAnsi="Calibri" w:cs="Times New Roman"/>
      <w:i/>
      <w:iCs/>
      <w:sz w:val="24"/>
      <w:szCs w:val="24"/>
    </w:rPr>
  </w:style>
  <w:style w:type="paragraph" w:styleId="9">
    <w:name w:val="heading 9"/>
    <w:basedOn w:val="a"/>
    <w:next w:val="a"/>
    <w:link w:val="90"/>
    <w:uiPriority w:val="9"/>
    <w:unhideWhenUsed/>
    <w:qFormat/>
    <w:rsid w:val="006601D8"/>
    <w:pPr>
      <w:spacing w:before="240" w:after="60" w:line="276"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01D8"/>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6601D8"/>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6601D8"/>
    <w:rPr>
      <w:rFonts w:ascii="Calibri Light" w:eastAsia="Times New Roman" w:hAnsi="Calibri Light" w:cs="Times New Roman"/>
      <w:b/>
      <w:bCs/>
      <w:sz w:val="26"/>
      <w:szCs w:val="26"/>
    </w:rPr>
  </w:style>
  <w:style w:type="character" w:customStyle="1" w:styleId="40">
    <w:name w:val="Заголовок 4 Знак"/>
    <w:basedOn w:val="a0"/>
    <w:link w:val="4"/>
    <w:uiPriority w:val="9"/>
    <w:rsid w:val="006601D8"/>
    <w:rPr>
      <w:rFonts w:ascii="Calibri" w:eastAsia="Times New Roman" w:hAnsi="Calibri" w:cs="Times New Roman"/>
      <w:b/>
      <w:bCs/>
      <w:sz w:val="28"/>
      <w:szCs w:val="28"/>
    </w:rPr>
  </w:style>
  <w:style w:type="character" w:customStyle="1" w:styleId="50">
    <w:name w:val="Заголовок 5 Знак"/>
    <w:basedOn w:val="a0"/>
    <w:link w:val="5"/>
    <w:uiPriority w:val="9"/>
    <w:rsid w:val="006601D8"/>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6601D8"/>
    <w:rPr>
      <w:rFonts w:ascii="Calibri" w:eastAsia="Times New Roman" w:hAnsi="Calibri" w:cs="Times New Roman"/>
      <w:b/>
      <w:bCs/>
    </w:rPr>
  </w:style>
  <w:style w:type="character" w:customStyle="1" w:styleId="70">
    <w:name w:val="Заголовок 7 Знак"/>
    <w:basedOn w:val="a0"/>
    <w:link w:val="7"/>
    <w:uiPriority w:val="9"/>
    <w:rsid w:val="006601D8"/>
    <w:rPr>
      <w:rFonts w:ascii="Calibri" w:eastAsia="Times New Roman" w:hAnsi="Calibri" w:cs="Times New Roman"/>
      <w:sz w:val="24"/>
      <w:szCs w:val="24"/>
    </w:rPr>
  </w:style>
  <w:style w:type="character" w:customStyle="1" w:styleId="80">
    <w:name w:val="Заголовок 8 Знак"/>
    <w:basedOn w:val="a0"/>
    <w:link w:val="8"/>
    <w:uiPriority w:val="9"/>
    <w:rsid w:val="006601D8"/>
    <w:rPr>
      <w:rFonts w:ascii="Calibri" w:eastAsia="Times New Roman" w:hAnsi="Calibri" w:cs="Times New Roman"/>
      <w:i/>
      <w:iCs/>
      <w:sz w:val="24"/>
      <w:szCs w:val="24"/>
    </w:rPr>
  </w:style>
  <w:style w:type="character" w:customStyle="1" w:styleId="90">
    <w:name w:val="Заголовок 9 Знак"/>
    <w:basedOn w:val="a0"/>
    <w:link w:val="9"/>
    <w:uiPriority w:val="9"/>
    <w:rsid w:val="006601D8"/>
    <w:rPr>
      <w:rFonts w:ascii="Calibri Light" w:eastAsia="Times New Roman" w:hAnsi="Calibri Light" w:cs="Times New Roman"/>
    </w:rPr>
  </w:style>
  <w:style w:type="numbering" w:customStyle="1" w:styleId="11">
    <w:name w:val="Нет списка1"/>
    <w:next w:val="a2"/>
    <w:uiPriority w:val="99"/>
    <w:semiHidden/>
    <w:unhideWhenUsed/>
    <w:rsid w:val="006601D8"/>
  </w:style>
  <w:style w:type="numbering" w:customStyle="1" w:styleId="110">
    <w:name w:val="Нет списка11"/>
    <w:next w:val="a2"/>
    <w:uiPriority w:val="99"/>
    <w:semiHidden/>
    <w:unhideWhenUsed/>
    <w:rsid w:val="006601D8"/>
  </w:style>
  <w:style w:type="paragraph" w:styleId="a3">
    <w:name w:val="header"/>
    <w:basedOn w:val="a"/>
    <w:link w:val="a4"/>
    <w:uiPriority w:val="99"/>
    <w:unhideWhenUsed/>
    <w:rsid w:val="006601D8"/>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rsid w:val="006601D8"/>
    <w:rPr>
      <w:rFonts w:ascii="Calibri" w:eastAsia="Calibri" w:hAnsi="Calibri" w:cs="Times New Roman"/>
    </w:rPr>
  </w:style>
  <w:style w:type="paragraph" w:styleId="a5">
    <w:name w:val="footer"/>
    <w:basedOn w:val="a"/>
    <w:link w:val="a6"/>
    <w:uiPriority w:val="99"/>
    <w:unhideWhenUsed/>
    <w:rsid w:val="006601D8"/>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rsid w:val="006601D8"/>
    <w:rPr>
      <w:rFonts w:ascii="Calibri" w:eastAsia="Calibri" w:hAnsi="Calibri" w:cs="Times New Roman"/>
    </w:rPr>
  </w:style>
  <w:style w:type="paragraph" w:styleId="a7">
    <w:name w:val="Balloon Text"/>
    <w:basedOn w:val="a"/>
    <w:link w:val="a8"/>
    <w:uiPriority w:val="99"/>
    <w:semiHidden/>
    <w:unhideWhenUsed/>
    <w:rsid w:val="006601D8"/>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6601D8"/>
    <w:rPr>
      <w:rFonts w:ascii="Tahoma" w:eastAsia="Calibri" w:hAnsi="Tahoma" w:cs="Tahoma"/>
      <w:sz w:val="16"/>
      <w:szCs w:val="16"/>
    </w:rPr>
  </w:style>
  <w:style w:type="table" w:styleId="a9">
    <w:name w:val="Table Grid"/>
    <w:basedOn w:val="a1"/>
    <w:uiPriority w:val="59"/>
    <w:rsid w:val="006601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basedOn w:val="a"/>
    <w:next w:val="a"/>
    <w:uiPriority w:val="10"/>
    <w:qFormat/>
    <w:rsid w:val="006601D8"/>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12">
    <w:name w:val="Заголовок Знак1"/>
    <w:link w:val="ab"/>
    <w:uiPriority w:val="10"/>
    <w:rsid w:val="006601D8"/>
    <w:rPr>
      <w:rFonts w:ascii="Cambria" w:eastAsia="Times New Roman" w:hAnsi="Cambria" w:cs="Times New Roman"/>
      <w:b/>
      <w:bCs/>
      <w:kern w:val="28"/>
      <w:sz w:val="32"/>
      <w:szCs w:val="32"/>
    </w:rPr>
  </w:style>
  <w:style w:type="character" w:styleId="ac">
    <w:name w:val="annotation reference"/>
    <w:uiPriority w:val="99"/>
    <w:semiHidden/>
    <w:unhideWhenUsed/>
    <w:rsid w:val="006601D8"/>
    <w:rPr>
      <w:sz w:val="16"/>
      <w:szCs w:val="16"/>
    </w:rPr>
  </w:style>
  <w:style w:type="paragraph" w:styleId="ad">
    <w:name w:val="annotation text"/>
    <w:basedOn w:val="a"/>
    <w:link w:val="ae"/>
    <w:uiPriority w:val="99"/>
    <w:semiHidden/>
    <w:unhideWhenUsed/>
    <w:rsid w:val="006601D8"/>
    <w:pPr>
      <w:spacing w:after="200" w:line="276" w:lineRule="auto"/>
    </w:pPr>
    <w:rPr>
      <w:rFonts w:ascii="Calibri" w:eastAsia="Calibri" w:hAnsi="Calibri" w:cs="Times New Roman"/>
      <w:sz w:val="20"/>
      <w:szCs w:val="20"/>
    </w:rPr>
  </w:style>
  <w:style w:type="character" w:customStyle="1" w:styleId="ae">
    <w:name w:val="Текст примечания Знак"/>
    <w:basedOn w:val="a0"/>
    <w:link w:val="ad"/>
    <w:uiPriority w:val="99"/>
    <w:semiHidden/>
    <w:rsid w:val="006601D8"/>
    <w:rPr>
      <w:rFonts w:ascii="Calibri" w:eastAsia="Calibri" w:hAnsi="Calibri" w:cs="Times New Roman"/>
      <w:sz w:val="20"/>
      <w:szCs w:val="20"/>
    </w:rPr>
  </w:style>
  <w:style w:type="paragraph" w:styleId="af">
    <w:name w:val="annotation subject"/>
    <w:basedOn w:val="ad"/>
    <w:next w:val="ad"/>
    <w:link w:val="af0"/>
    <w:uiPriority w:val="99"/>
    <w:semiHidden/>
    <w:unhideWhenUsed/>
    <w:rsid w:val="006601D8"/>
    <w:rPr>
      <w:b/>
      <w:bCs/>
    </w:rPr>
  </w:style>
  <w:style w:type="character" w:customStyle="1" w:styleId="af0">
    <w:name w:val="Тема примечания Знак"/>
    <w:basedOn w:val="ae"/>
    <w:link w:val="af"/>
    <w:uiPriority w:val="99"/>
    <w:semiHidden/>
    <w:rsid w:val="006601D8"/>
    <w:rPr>
      <w:rFonts w:ascii="Calibri" w:eastAsia="Calibri" w:hAnsi="Calibri" w:cs="Times New Roman"/>
      <w:b/>
      <w:bCs/>
      <w:sz w:val="20"/>
      <w:szCs w:val="20"/>
    </w:rPr>
  </w:style>
  <w:style w:type="paragraph" w:styleId="ab">
    <w:name w:val="Title"/>
    <w:basedOn w:val="a"/>
    <w:next w:val="a"/>
    <w:link w:val="12"/>
    <w:uiPriority w:val="10"/>
    <w:qFormat/>
    <w:rsid w:val="006601D8"/>
    <w:pPr>
      <w:spacing w:after="0" w:line="240" w:lineRule="auto"/>
      <w:contextualSpacing/>
    </w:pPr>
    <w:rPr>
      <w:rFonts w:ascii="Cambria" w:eastAsia="Times New Roman" w:hAnsi="Cambria" w:cs="Times New Roman"/>
      <w:b/>
      <w:bCs/>
      <w:kern w:val="28"/>
      <w:sz w:val="32"/>
      <w:szCs w:val="32"/>
    </w:rPr>
  </w:style>
  <w:style w:type="character" w:customStyle="1" w:styleId="af1">
    <w:name w:val="Заголовок Знак"/>
    <w:basedOn w:val="a0"/>
    <w:uiPriority w:val="10"/>
    <w:rsid w:val="006601D8"/>
    <w:rPr>
      <w:rFonts w:asciiTheme="majorHAnsi" w:eastAsiaTheme="majorEastAsia" w:hAnsiTheme="majorHAnsi" w:cstheme="majorBidi"/>
      <w:spacing w:val="-10"/>
      <w:kern w:val="28"/>
      <w:sz w:val="56"/>
      <w:szCs w:val="56"/>
    </w:rPr>
  </w:style>
  <w:style w:type="numbering" w:customStyle="1" w:styleId="21">
    <w:name w:val="Нет списка2"/>
    <w:next w:val="a2"/>
    <w:uiPriority w:val="99"/>
    <w:semiHidden/>
    <w:unhideWhenUsed/>
    <w:rsid w:val="006601D8"/>
  </w:style>
  <w:style w:type="table" w:customStyle="1" w:styleId="13">
    <w:name w:val="Сетка таблицы1"/>
    <w:basedOn w:val="a1"/>
    <w:next w:val="a9"/>
    <w:uiPriority w:val="59"/>
    <w:rsid w:val="006601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Текст сноски Знак"/>
    <w:link w:val="af3"/>
    <w:rsid w:val="006601D8"/>
    <w:rPr>
      <w:rFonts w:ascii="Times New Roman" w:eastAsia="Times New Roman" w:hAnsi="Times New Roman"/>
    </w:rPr>
  </w:style>
  <w:style w:type="paragraph" w:styleId="af3">
    <w:name w:val="footnote text"/>
    <w:basedOn w:val="a"/>
    <w:link w:val="af2"/>
    <w:rsid w:val="006601D8"/>
    <w:pPr>
      <w:spacing w:after="0" w:line="240" w:lineRule="auto"/>
    </w:pPr>
    <w:rPr>
      <w:rFonts w:ascii="Times New Roman" w:eastAsia="Times New Roman" w:hAnsi="Times New Roman"/>
    </w:rPr>
  </w:style>
  <w:style w:type="character" w:customStyle="1" w:styleId="14">
    <w:name w:val="Текст сноски Знак1"/>
    <w:basedOn w:val="a0"/>
    <w:uiPriority w:val="99"/>
    <w:semiHidden/>
    <w:rsid w:val="006601D8"/>
    <w:rPr>
      <w:sz w:val="20"/>
      <w:szCs w:val="20"/>
    </w:rPr>
  </w:style>
  <w:style w:type="character" w:styleId="af4">
    <w:name w:val="footnote reference"/>
    <w:uiPriority w:val="99"/>
    <w:rsid w:val="006601D8"/>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5CB70B8807CE15F8F8509624428183E50F9B205BCF659121DC7B8A03EDF2880D9676CB67ECCAFDjEB"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oleObject" Target="embeddings/oleObject1.bin"/><Relationship Id="rId7" Type="http://schemas.openxmlformats.org/officeDocument/2006/relationships/hyperlink" Target="consultantplus://offline/ref=B55CB70B8807CE15F8F8509624428183E5009A275FCF659121DC7B8A03EDF2880D9676CB66EEC8FDj7B" TargetMode="Externa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consultantplus://offline/ref=C6BCDDC50E30FB098CF8A62D26E289B7E80C45E39CC916B7A376FF7A20D51F9FA33DC63E3389732F9A87EE51826896EE31DE9129D9j7v0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yperlink" Target="consultantplus://offline/ref=C6BCDDC50E30FB098CF8A62D26E289B7E80C45E39CC916B7A376FF7A20D51F9FA33DC63E3389732F9A87EE51826896EE31DE9129D9j7v0E"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yperlink" Target="consultantplus://offline/ref=C6BCDDC50E30FB098CF8A62D26E289B7E80C45E39CC916B7A376FF7A20D51F9FA33DC63F378E732F9A87EE51826896EE31DE9129D9j7v0E"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consultantplus://offline/ref=C6BCDDC50E30FB098CF8A62D26E289B7E80C45E39CC916B7A376FF7A20D51F9FA33DC63F378E732F9A87EE51826896EE31DE9129D9j7v0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yperlink" Target="consultantplus://offline/ref=C6BCDDC50E30FB098CF8A62D26E289B7E80C45E39CC916B7A376FF7A20D51F9FA33DC63C3587732F9A87EE51826896EE31DE9129D9j7v0E" TargetMode="External"/><Relationship Id="rId30" Type="http://schemas.openxmlformats.org/officeDocument/2006/relationships/hyperlink" Target="consultantplus://offline/ref=C6BCDDC50E30FB098CF8A62D26E289B7E80C45E39CC916B7A376FF7A20D51F9FA33DC63C3587732F9A87EE51826896EE31DE9129D9j7v0E"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44801</Words>
  <Characters>255371</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2024-12-11T01:48:00Z</dcterms:created>
  <dcterms:modified xsi:type="dcterms:W3CDTF">2024-12-11T01:48:00Z</dcterms:modified>
</cp:coreProperties>
</file>